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9C" w:rsidRPr="0058289C" w:rsidRDefault="006D2698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48"/>
          <w:szCs w:val="48"/>
        </w:rPr>
      </w:pPr>
      <w:r>
        <w:rPr>
          <w:rFonts w:ascii="Calibri" w:eastAsia="Arial" w:hAnsi="Calibri" w:cs="Times New Roman"/>
          <w:noProof/>
          <w:color w:val="000000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 wp14:anchorId="54D05126" wp14:editId="56C6059B">
            <wp:simplePos x="0" y="0"/>
            <wp:positionH relativeFrom="column">
              <wp:posOffset>-229235</wp:posOffset>
            </wp:positionH>
            <wp:positionV relativeFrom="paragraph">
              <wp:posOffset>-403860</wp:posOffset>
            </wp:positionV>
            <wp:extent cx="7338695" cy="10259695"/>
            <wp:effectExtent l="0" t="0" r="0" b="8255"/>
            <wp:wrapNone/>
            <wp:docPr id="4" name="Рисунок 4" descr="D:\Д.с № 195\картинки\zolot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.с № 195\картинки\zolota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02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9C" w:rsidRPr="0058289C">
        <w:rPr>
          <w:rFonts w:ascii="Times New Roman" w:eastAsia="Arial" w:hAnsi="Times New Roman" w:cs="Times New Roman"/>
          <w:b/>
          <w:color w:val="000000"/>
          <w:sz w:val="48"/>
          <w:szCs w:val="48"/>
        </w:rPr>
        <w:t>КОНСУЛЬТАЦИЯ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48"/>
          <w:szCs w:val="48"/>
        </w:rPr>
      </w:pPr>
      <w:r w:rsidRPr="0058289C">
        <w:rPr>
          <w:rFonts w:ascii="Times New Roman" w:eastAsia="Arial" w:hAnsi="Times New Roman" w:cs="Times New Roman"/>
          <w:b/>
          <w:color w:val="000000"/>
          <w:sz w:val="48"/>
          <w:szCs w:val="48"/>
        </w:rPr>
        <w:t>ДЛЯ ВОСПИТАТЕЛЕЙ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40"/>
          <w:szCs w:val="40"/>
        </w:rPr>
      </w:pPr>
      <w:r w:rsidRPr="0058289C">
        <w:rPr>
          <w:rFonts w:ascii="Times New Roman" w:eastAsia="Arial" w:hAnsi="Times New Roman" w:cs="Times New Roman"/>
          <w:b/>
          <w:color w:val="000000"/>
          <w:sz w:val="40"/>
          <w:szCs w:val="40"/>
        </w:rPr>
        <w:t>«Культура речи, речевой этикет»</w:t>
      </w:r>
    </w:p>
    <w:p w:rsidR="0058289C" w:rsidRPr="0058289C" w:rsidRDefault="0058289C" w:rsidP="0058289C">
      <w:pPr>
        <w:spacing w:line="360" w:lineRule="auto"/>
        <w:rPr>
          <w:rFonts w:ascii="Calibri" w:eastAsia="Arial" w:hAnsi="Calibri" w:cs="Times New Roman"/>
          <w:color w:val="000000"/>
          <w:sz w:val="45"/>
          <w:szCs w:val="45"/>
        </w:rPr>
      </w:pPr>
    </w:p>
    <w:p w:rsidR="0058289C" w:rsidRPr="0058289C" w:rsidRDefault="0058289C" w:rsidP="0058289C">
      <w:pPr>
        <w:rPr>
          <w:rFonts w:ascii="Calibri" w:eastAsia="Arial" w:hAnsi="Calibri" w:cs="Times New Roman"/>
          <w:color w:val="000000"/>
          <w:sz w:val="45"/>
          <w:szCs w:val="45"/>
        </w:rPr>
      </w:pPr>
    </w:p>
    <w:p w:rsidR="0058289C" w:rsidRDefault="0058289C" w:rsidP="0058289C">
      <w:pPr>
        <w:rPr>
          <w:rFonts w:ascii="Calibri" w:eastAsia="Arial" w:hAnsi="Calibri" w:cs="Times New Roman"/>
          <w:color w:val="000000"/>
          <w:sz w:val="45"/>
          <w:szCs w:val="45"/>
        </w:rPr>
      </w:pPr>
      <w:r>
        <w:rPr>
          <w:rFonts w:ascii="Calibri" w:eastAsia="Arial" w:hAnsi="Calibri" w:cs="Times New Roman"/>
          <w:noProof/>
          <w:color w:val="000000"/>
          <w:sz w:val="45"/>
          <w:szCs w:val="45"/>
          <w:lang w:eastAsia="ru-RU"/>
        </w:rPr>
        <w:drawing>
          <wp:inline distT="0" distB="0" distL="0" distR="0">
            <wp:extent cx="5905500" cy="4572000"/>
            <wp:effectExtent l="0" t="0" r="0" b="0"/>
            <wp:docPr id="2" name="Рисунок 2" descr="Wir_sind_gern_fur_Sie_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Wir_sind_gern_fur_Sie_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83" w:rsidRDefault="00790D83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790D83" w:rsidRDefault="00790D83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790D83" w:rsidRDefault="00790D83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790D83" w:rsidRDefault="00790D83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58289C" w:rsidRPr="0058289C" w:rsidRDefault="00790D83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Calibri" w:eastAsia="Arial" w:hAnsi="Calibri" w:cs="Times New Roman"/>
          <w:noProof/>
          <w:color w:val="000000"/>
          <w:sz w:val="45"/>
          <w:szCs w:val="45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77A61F4" wp14:editId="5D0CC79F">
            <wp:simplePos x="0" y="0"/>
            <wp:positionH relativeFrom="column">
              <wp:posOffset>-224155</wp:posOffset>
            </wp:positionH>
            <wp:positionV relativeFrom="paragraph">
              <wp:posOffset>-402590</wp:posOffset>
            </wp:positionV>
            <wp:extent cx="7338695" cy="10259695"/>
            <wp:effectExtent l="0" t="0" r="0" b="8255"/>
            <wp:wrapNone/>
            <wp:docPr id="5" name="Рисунок 5" descr="D:\Д.с № 195\картинки\zolot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.с № 195\картинки\zolota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02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9C" w:rsidRPr="0058289C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>А. П. Чехов писал: «В человеке должно быть всё прекрасно: лицо, и одежда, и душа, и мысли... Часто я вижу прекрасное лицо и такую одежду, что кружится голова от восторга, но душа и мысли - боже мой! В красивой оболочке прячется иногда душа такая черная, что не затрешь её никакими белилами».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 xml:space="preserve"> Культура поведения - неотъемлемая часть культуры человеческого общества. Выполнение каждым членом общества действующих в нем норм поведения, основанных на принципе: уважай общество и сограждан, считайся с ними и веди себя так, как хочешь, чтобы другие так же вели себя с тобой. Усвоение этого принципа особенно важно для тех людей, которые выбрали профессию педагога, воспитателя. Ведь именно им придется обучать дошкольников культуре речи и правилам этикета.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Правила поведения вчера и сегодня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Есть люди, иронически относящиеся не только к самим правилам поведения, но и к тем, кто их соблюдает. Они утверждают, что образованному человеку, разбирающемуся в политике, искусстве, хорошему специалисту, умеющему пенить людей, совсем не обязательно считаться с тем, входит человек в помещение в шляпе или без нее, протягивает он первым руку или ждет, когда ему ее подадут.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И все же правила поведения, формировавшиеся в процессе истории человечества, практически обоснованы. Уже в древней литературе описываются обычаи и правила, которым следовали люди тех далеких времен. Например, в скандинавской «Эдде» подробно рассказывается об обычаях застолий. А в 1716 году в Гамбурге была даже издана книга с обстоятельным названием «Обычаи для вежливой и приличной беседы и жизни, для обхождения с высокими благородными лицами, себе подобными, и женщинами, а также обучающие женщин умелому обхождению».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Человек всегда стремился к красоте и порядку, и поэтому в народе сложились свои неписаные, передаваемые из поколения в поколение обычаи и правила поведения, отражающие народные традиции. Поэтому нет ничего удивительного в том, что простой народ тянулся к так называемому «хорошему тону».</w:t>
      </w:r>
    </w:p>
    <w:p w:rsidR="0058289C" w:rsidRPr="0058289C" w:rsidRDefault="0058289C" w:rsidP="0058289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Правила вежливости запрещают шуметь, тревожить и раздражать окружающих. Вежливость требует самообладания в словах и поступках.</w:t>
      </w:r>
    </w:p>
    <w:p w:rsidR="0058289C" w:rsidRPr="0058289C" w:rsidRDefault="00790D83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Calibri" w:eastAsia="Arial" w:hAnsi="Calibri" w:cs="Times New Roman"/>
          <w:noProof/>
          <w:color w:val="000000"/>
          <w:sz w:val="45"/>
          <w:szCs w:val="45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F747069" wp14:editId="310974BD">
            <wp:simplePos x="0" y="0"/>
            <wp:positionH relativeFrom="column">
              <wp:posOffset>-224155</wp:posOffset>
            </wp:positionH>
            <wp:positionV relativeFrom="paragraph">
              <wp:posOffset>-396875</wp:posOffset>
            </wp:positionV>
            <wp:extent cx="7338695" cy="10259695"/>
            <wp:effectExtent l="0" t="0" r="0" b="8255"/>
            <wp:wrapNone/>
            <wp:docPr id="6" name="Рисунок 6" descr="D:\Д.с № 195\картинки\zolot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.с № 195\картинки\zolota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02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9C"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Уже в   1883  году  академик И.П.  Павлов  писал,  что  «высшая  нервная деятельность    управляет  всей  деятельностью  организма».     Медицинские </w:t>
      </w:r>
      <w:r w:rsidR="0058289C" w:rsidRPr="0058289C">
        <w:rPr>
          <w:rFonts w:ascii="Times New Roman" w:eastAsia="Arial" w:hAnsi="Times New Roman" w:cs="Times New Roman"/>
          <w:smallCaps/>
          <w:color w:val="000000"/>
          <w:sz w:val="28"/>
          <w:szCs w:val="28"/>
          <w:u w:val="single"/>
        </w:rPr>
        <w:t>исследования</w:t>
      </w:r>
      <w:r w:rsidR="0058289C" w:rsidRPr="0058289C">
        <w:rPr>
          <w:rFonts w:ascii="Times New Roman" w:eastAsia="Arial" w:hAnsi="Times New Roman" w:cs="Times New Roman"/>
          <w:smallCaps/>
          <w:color w:val="000000"/>
          <w:sz w:val="28"/>
          <w:szCs w:val="28"/>
        </w:rPr>
        <w:t xml:space="preserve"> </w:t>
      </w:r>
      <w:r w:rsidR="0058289C"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показали, что возбуждение и торможение в коре головного мозга могут вызывать различные болезни.</w:t>
      </w:r>
      <w:r w:rsidR="00084734" w:rsidRPr="00084734">
        <w:rPr>
          <w:rFonts w:ascii="Calibri" w:eastAsia="Arial" w:hAnsi="Calibri" w:cs="Times New Roman"/>
          <w:noProof/>
          <w:color w:val="000000"/>
          <w:sz w:val="45"/>
          <w:szCs w:val="45"/>
          <w:lang w:eastAsia="ru-RU"/>
        </w:rPr>
        <w:t xml:space="preserve"> 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Врачи утверждают, что всякий шум, который мы даже не замечаем, вызывает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волну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возбуждения в нашем мозге и во всем теле. С течением времени эти раздражения оставляют след в организме, содействуя таким заболеваниям, как невроз неврастения, язвенная болезнь, гипертония и т.д.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 Перелом кости нисколько не серьезнее, чем травмированная нервная система»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ишет кандидат медицинских наук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X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Янес</w:t>
      </w:r>
      <w:proofErr w:type="spell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сравнивает грубость, жестокое оскорбительное слово и другие формы непочтительного отношения к человеку с ржавчиной, которая разъедает его нервную систему.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Поэтому в основу правил поведения заложены следующие требования: взаимное уважение друг к другу, младших к старшим, уважение к женщине как к матери и продолжательнице рода. Отсюда многие правила поведения предусматривают, что мужчина, как физически более сильный, помогает женщине,  проявляет к ней уважение: он первым здоровается, предлагает женщине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сесть,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ждет, пока она протянет руку.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И, наконец, все общепринятые правила поведения в той или иной степени связаны с понятием прекрасного, а вежливость и соблюдение правил приличия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>должны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опираться на естественность, непринужденность, но ни в коем случае не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на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притворство и ложный стыд.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8289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 некоторых чертах характера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Говоря о культуре поведения, нельзя пройти мимо некоторых особенностей характера, от которых зависит поведение человека. Общепринятые правила действуют при этом как дисциплинирующий фактор.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Чувство такта - это умение вести себя в различной обстановке в соответствии с общими правилами поведения, но и так, чтобы удовлетворять эстетическим и этическим требованиям, уметь предупредить ситуации, создающие неловкость.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Чтобы развить чувство такта, нужно чаще ставить себя на место другого человека. Прежде чем осуждать людей и их поведение, нужно уметь критически относиться к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себе. Например, призывая к порядку кого-либо (ребенка, коллегу), мы не должны делать это в грубой форме, с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издевкой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, насмешкой, поскольку это нередко имеет обратное действие.</w:t>
      </w:r>
    </w:p>
    <w:p w:rsidR="0058289C" w:rsidRPr="0058289C" w:rsidRDefault="00790D83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Calibri" w:eastAsia="Arial" w:hAnsi="Calibri" w:cs="Times New Roman"/>
          <w:noProof/>
          <w:color w:val="000000"/>
          <w:sz w:val="45"/>
          <w:szCs w:val="45"/>
          <w:lang w:eastAsia="ru-RU"/>
        </w:rPr>
        <w:drawing>
          <wp:anchor distT="0" distB="0" distL="114300" distR="114300" simplePos="0" relativeHeight="251664384" behindDoc="1" locked="0" layoutInCell="1" allowOverlap="1" wp14:anchorId="1F82BC4B" wp14:editId="757E4CC1">
            <wp:simplePos x="0" y="0"/>
            <wp:positionH relativeFrom="column">
              <wp:posOffset>-224155</wp:posOffset>
            </wp:positionH>
            <wp:positionV relativeFrom="paragraph">
              <wp:posOffset>-1311910</wp:posOffset>
            </wp:positionV>
            <wp:extent cx="7338695" cy="10259695"/>
            <wp:effectExtent l="0" t="0" r="0" b="8255"/>
            <wp:wrapNone/>
            <wp:docPr id="7" name="Рисунок 7" descr="D:\Д.с № 195\картинки\zolot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.с № 195\картинки\zolota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02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9C"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Справедливое наказание предполагает обязательное уважение к человеческому достоинству. Тактичность, руководимая чувствами и разумом, проявляется как в поступках, так и в словах.</w:t>
      </w:r>
    </w:p>
    <w:p w:rsidR="0058289C" w:rsidRPr="0058289C" w:rsidRDefault="0058289C" w:rsidP="0058289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Тактичный человек ведет себя, никого не тревожа и не раздражая, не подчеркивает своего превосходства или общественного положения; он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напыщен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не развязан; не демонстрирует своей неприязни к людям, не проявляет симпатии,   которая   может   поставить   в   неловкое   положение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Тактичность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связана со скромностью. Быть скромным - значит относиться и  самокритично  к  себе,  к  своим  способностям и  к  своему поведению.   Академик  И.П. Павлов писал: «Никогда не думайте, что вы  все уже знаете. И как бы высоко не оценивали вас, всегда имейте мужество сказать себе: я невежда»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Скромность неразрывно связана с естественностью. Быть тем, кто ты есть! А  для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этого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нужно быть честным и правдивым. Быть  самим собой,  обладать  чувством меры - в этом кроется настоящая красота. Рядом со скромностью и естественностью  должны   находиться   самоуважение,   чувство   собственного достоинства заставляющие человека поверить в свои силы, уважать себя и не  оскорблять других.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Культура речи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Самая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содержательная беседа много теряет, если язык собеседника засорен словами, если ударения и произношение режут слух.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Нужно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стараться говорить ясно, спокойно, сдержанно, не повышая голоса с детьми).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 слишком быстрой речью трудно следить, от слишком речи собеседник становится нетерпелив. Раздражает, когда собеседник употребляет такие слова-паразиты, как «понимаешь», «вот», «между »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е говоря уже о неприличных словах. Убогим выглядит язык, в котором междометия: «ага», «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угу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», «ого». Иностранные слова можно употреблять том случае, когда знаешь правильное их значение и произношение. Лексический запас и грамматическая структура языка не определяют еще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разговора.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Важны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тон, интонация.</w:t>
      </w:r>
    </w:p>
    <w:p w:rsidR="0058289C" w:rsidRPr="0058289C" w:rsidRDefault="00790D83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Calibri" w:eastAsia="Arial" w:hAnsi="Calibri" w:cs="Times New Roman"/>
          <w:noProof/>
          <w:color w:val="000000"/>
          <w:sz w:val="45"/>
          <w:szCs w:val="45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C0BF641" wp14:editId="11F2E75E">
            <wp:simplePos x="0" y="0"/>
            <wp:positionH relativeFrom="column">
              <wp:posOffset>-226695</wp:posOffset>
            </wp:positionH>
            <wp:positionV relativeFrom="paragraph">
              <wp:posOffset>-388620</wp:posOffset>
            </wp:positionV>
            <wp:extent cx="7338695" cy="10259695"/>
            <wp:effectExtent l="0" t="0" r="0" b="8255"/>
            <wp:wrapNone/>
            <wp:docPr id="8" name="Рисунок 8" descr="D:\Д.с № 195\картинки\zolot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.с № 195\картинки\zolota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02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9C"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Культура  общения - это  та  часть  поведения,  которая  выражается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образом в речи.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Существуют определенные правила ведения беседы, которые называются 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этикетом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. Этикет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(французское слово - ярлык, этикетка) - </w:t>
      </w:r>
      <w:r w:rsidRPr="0058289C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>совокупность правил поведения, касающихся внешнего проявления отношения к людям.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Очень  интересно говорит об  этикете в  учебнике  «Введение  в 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общую</w:t>
      </w:r>
      <w:proofErr w:type="gramEnd"/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Филологию»  Ю.В. Рождественский. На материале пословиц и поговорок он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выводит  правила, регулирующие отношения людей, разделяя их на три подгруппы. Первая подгруппа - это пословицы о вежливости, воспитанности, о предпочтении доброго слова типа «Одно хорошее слово лучше тысячи слов ругани». «Худой мир лучше доброй ссоры».</w:t>
      </w:r>
    </w:p>
    <w:p w:rsidR="0058289C" w:rsidRPr="0058289C" w:rsidRDefault="0058289C" w:rsidP="0058289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Вторая подгруппа пословиц посвящена порядку ведения беседы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  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подчеркивается преимущество слушания перед говорением): «Язык - один, уха – </w:t>
      </w:r>
      <w:r w:rsidRPr="0058289C"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два,</w:t>
      </w:r>
      <w:r w:rsidRPr="0058289C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раз скажи, два раза послушай». «Слово - серебро, молчание - золото».</w:t>
      </w:r>
    </w:p>
    <w:p w:rsidR="0058289C" w:rsidRPr="0058289C" w:rsidRDefault="0058289C" w:rsidP="0058289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Третья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подгруппа касается ошибок в построении беседы: «Дед говорит про курицу, а бабка про утку». «В огороде бузина, а в Киеве дядька». Культура речи - сложное понятие. В быту, в обиходе под этим имеют в виду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правильную,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грамотную речь. Но культура речи - это еще и целая отрасль языкознания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называемая </w:t>
      </w:r>
      <w:proofErr w:type="spell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ортологией</w:t>
      </w:r>
      <w:proofErr w:type="spell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(правильная речь). Под культурой речи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владение нормами языка, то есть правилами произношения, ударения, и словоупотребления. Обычно с этих позиций оценивают правильную и неправильную речь (употребление как допустимое или недопустимое).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58289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Приведем </w:t>
      </w:r>
      <w:r w:rsidRPr="0058289C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</w:rPr>
        <w:t>для примера небольшой словарик правильности: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5083"/>
      </w:tblGrid>
      <w:tr w:rsidR="0058289C" w:rsidRPr="0058289C" w:rsidTr="00B20C6C">
        <w:trPr>
          <w:trHeight w:val="396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Так нельзя говорить</w:t>
            </w:r>
            <w:proofErr w:type="gramStart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Нужно говорить так</w:t>
            </w:r>
            <w:proofErr w:type="gramStart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82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хотите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хотите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74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мене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мне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82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ихнее</w:t>
            </w:r>
            <w:proofErr w:type="spellEnd"/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их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82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смеялися</w:t>
            </w:r>
            <w:proofErr w:type="spellEnd"/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смеялись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82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ложить</w:t>
            </w:r>
            <w:proofErr w:type="spellEnd"/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класть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82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зво</w:t>
            </w:r>
            <w:proofErr w:type="spellEnd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нят</w:t>
            </w:r>
            <w:proofErr w:type="spellEnd"/>
            <w:proofErr w:type="gramEnd"/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звоня</w:t>
            </w:r>
            <w:proofErr w:type="gramStart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82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790D83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Calibri" w:eastAsia="Arial" w:hAnsi="Calibri" w:cs="Times New Roman"/>
                <w:noProof/>
                <w:color w:val="000000"/>
                <w:sz w:val="45"/>
                <w:szCs w:val="45"/>
                <w:lang w:eastAsia="ru-RU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05493EFD" wp14:editId="660223AF">
                  <wp:simplePos x="0" y="0"/>
                  <wp:positionH relativeFrom="column">
                    <wp:posOffset>-282575</wp:posOffset>
                  </wp:positionH>
                  <wp:positionV relativeFrom="paragraph">
                    <wp:posOffset>-398780</wp:posOffset>
                  </wp:positionV>
                  <wp:extent cx="7338695" cy="10259695"/>
                  <wp:effectExtent l="0" t="0" r="0" b="8255"/>
                  <wp:wrapNone/>
                  <wp:docPr id="9" name="Рисунок 9" descr="D:\Д.с № 195\картинки\zolot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.с № 195\картинки\zolot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695" cy="1025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8289C"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уплоченный</w:t>
            </w:r>
            <w:proofErr w:type="spellEnd"/>
            <w:r w:rsidR="0058289C"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уплаченный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74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звала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звала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89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подскочить вверх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подскочить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74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вернуться обратно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вернуться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89C" w:rsidRPr="0058289C" w:rsidTr="00B20C6C">
        <w:trPr>
          <w:trHeight w:val="396"/>
        </w:trPr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еслиф</w:t>
            </w:r>
            <w:proofErr w:type="spellEnd"/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9C" w:rsidRPr="0058289C" w:rsidRDefault="0058289C" w:rsidP="0058289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289C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если</w:t>
            </w:r>
            <w:r w:rsidRPr="0058289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8289C" w:rsidRPr="0058289C" w:rsidRDefault="0058289C" w:rsidP="00084734">
      <w:pPr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Культура речи - это также речевое мастерство, умение выразительно и доходчиво излагать мысли. Вершиной речевой культуры признается 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литературный язык </w:t>
      </w:r>
      <w:r w:rsidRPr="0058289C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>(это образцовая, обработанная мастерами слова форма общенародного языка).</w:t>
      </w:r>
    </w:p>
    <w:p w:rsidR="0058289C" w:rsidRPr="0058289C" w:rsidRDefault="0058289C" w:rsidP="00084734">
      <w:pPr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Правильности нашей речи мешают влияние диалектов, просторечия, жаргонов, а также засорение устной и письменной речи ненужными словесными штампами. Путь борьбы с этим - повышение общей и языковой культуры людей, развитие «языкового чутья», языкового вкуса и интереса к языку.</w:t>
      </w:r>
    </w:p>
    <w:p w:rsidR="0058289C" w:rsidRPr="0058289C" w:rsidRDefault="0058289C" w:rsidP="00084734">
      <w:pPr>
        <w:tabs>
          <w:tab w:val="left" w:pos="10632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Мы знаем, что в понятие общей культуры непременно входят культура общения, культура взаимоотношений, доброжелательное отношение к людям. Как считают генетики, доброта полезна человеческому виду. А доброжелательность к 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другим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стоит развивать в себе. В качестве примера приведем сценку в магазине. Продавщица овощного отдела кричит: «Не такой лук, не такой лук! Ну и не берите!». Покупательнице можно было «взорваться», но она вдруг сказала: «Раз вы так рассердились, видимо, я в чем-то виновата. Извините меня». И вдруг что-то случилось с продавщицей, со всеми, кто стоял в очереди. Продавщица больше не кричала. И  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покупатели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словно   впервые   увидели  друг   друга.   Что   же произошло? В  чем  дело?  Да просто  покупательница  проявила подлинную  культуру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–и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результат не замедлил сказаться.</w:t>
      </w:r>
    </w:p>
    <w:p w:rsidR="0058289C" w:rsidRPr="0058289C" w:rsidRDefault="0058289C" w:rsidP="0058289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Конечно, в жизни большого города столько суеты и такая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информационная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что человек в толпе старается никого не замечать и отключиться, то есть, 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чтобы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сохранить   психику   от   перегрузки  информацией,   он  жертвует долей человечности. Если человек глубоко, на уровне автоматизма, основные правила поведения в обществе, навыки вежливости, если он доброжелателен к людям, то ничего страшного в этом нет.</w:t>
      </w:r>
    </w:p>
    <w:p w:rsidR="0058289C" w:rsidRPr="0058289C" w:rsidRDefault="00084734" w:rsidP="0058289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Calibri" w:eastAsia="Arial" w:hAnsi="Calibri" w:cs="Times New Roman"/>
          <w:noProof/>
          <w:color w:val="000000"/>
          <w:sz w:val="45"/>
          <w:szCs w:val="45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4CD2B78" wp14:editId="6E094E4B">
            <wp:simplePos x="0" y="0"/>
            <wp:positionH relativeFrom="column">
              <wp:posOffset>-221615</wp:posOffset>
            </wp:positionH>
            <wp:positionV relativeFrom="paragraph">
              <wp:posOffset>-355600</wp:posOffset>
            </wp:positionV>
            <wp:extent cx="7338695" cy="10259695"/>
            <wp:effectExtent l="0" t="0" r="0" b="8255"/>
            <wp:wrapNone/>
            <wp:docPr id="10" name="Рисунок 10" descr="D:\Д.с № 195\картинки\zolot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.с № 195\картинки\zolota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02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9C"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Значит</w:t>
      </w:r>
      <w:r w:rsidR="0058289C"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,   </w:t>
      </w:r>
      <w:r w:rsidR="0058289C"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выход для  нас,  жителей  больших  городов,   -  в  доведении  до культуры поведения и речевого этикета.</w:t>
      </w:r>
    </w:p>
    <w:p w:rsidR="0058289C" w:rsidRPr="0058289C" w:rsidRDefault="0058289C" w:rsidP="0058289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Важными знаками в окружающей человека среде являются выражения лиц Постарайтесь поймать собственное выражение лица где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-н</w:t>
      </w:r>
      <w:proofErr w:type="gramEnd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и- будь на улице отражении. Достаточно ли оно доброжелательно? И это тоже стоит до автоматизма. Рассказывают, что в Японии с раннего детства девочку даже спать с улыбкой, с приятной мимикой...</w:t>
      </w:r>
    </w:p>
    <w:p w:rsidR="0058289C" w:rsidRPr="0058289C" w:rsidRDefault="0058289C" w:rsidP="0058289C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Вот  что об этом пишет В. Солоухин: «А ведь у людей в распоряжении есть  еще  улыбка. </w:t>
      </w:r>
      <w:proofErr w:type="gramStart"/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Посмотрите, почти все у человека предназначено для самого себя:  глаза - смотреть, ноги - ходить, рот - поглощать пищу, - все нужно самому себе,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кроме улыбки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Улыбка самому не нужна. Если бы не зеркала, вы ее никогда бы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не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увидели. Улыбка предназначена другим людям, чтобы им с вами было хорошо,  радостно и легко. Это ужасно, если за десять дней тебе никто не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улыбнулся,</w:t>
      </w:r>
      <w:r w:rsidRPr="0058289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и ты никому не улыбнулся. Душа зябнет и каменеет». Наша мимика, наши жесты, наша речь, все наше поведение и общение - не на высоте, над многим предстоит работать. И дается это трудом, как С.Я. Маршак в стихотворении «Пожелание друзьям»: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Пусть добрым будет ум у вас,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А сердце умным будет.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Вам от души желаю я,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Друзья, всего хорошего.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А все хорошее, друзья,</w:t>
      </w: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Дается нам не дешево.</w:t>
      </w:r>
    </w:p>
    <w:p w:rsidR="0058289C" w:rsidRDefault="0058289C" w:rsidP="0058289C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Работайте над собой, совершенствуйте себя, будьте приятны себе и людям, </w:t>
      </w:r>
      <w:r w:rsidRPr="0058289C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живущим </w:t>
      </w:r>
      <w:r w:rsidRPr="0058289C">
        <w:rPr>
          <w:rFonts w:ascii="Times New Roman" w:eastAsia="Arial" w:hAnsi="Times New Roman" w:cs="Times New Roman"/>
          <w:color w:val="000000"/>
          <w:sz w:val="28"/>
          <w:szCs w:val="28"/>
        </w:rPr>
        <w:t>с вами рядом! У наших воспитанников еще все впереди. А мы, должны помочь им в этом.</w:t>
      </w:r>
    </w:p>
    <w:p w:rsidR="0058289C" w:rsidRDefault="0058289C" w:rsidP="0058289C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8289C" w:rsidRDefault="0058289C" w:rsidP="0058289C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8289C" w:rsidRDefault="0058289C" w:rsidP="0058289C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8289C" w:rsidRDefault="0058289C" w:rsidP="0058289C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8289C" w:rsidRPr="0058289C" w:rsidRDefault="0058289C" w:rsidP="00582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8289C" w:rsidRPr="0058289C" w:rsidRDefault="0058289C" w:rsidP="0058289C">
      <w:pPr>
        <w:spacing w:line="360" w:lineRule="auto"/>
        <w:ind w:left="-141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8289C" w:rsidRPr="0058289C" w:rsidRDefault="0058289C" w:rsidP="0058289C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8289C" w:rsidRPr="0058289C" w:rsidRDefault="0058289C" w:rsidP="0058289C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F1B77" w:rsidRDefault="006F1B77"/>
    <w:sectPr w:rsidR="006F1B77" w:rsidSect="00D63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E9" w:rsidRDefault="009A2EE9" w:rsidP="00084734">
      <w:pPr>
        <w:spacing w:after="0" w:line="240" w:lineRule="auto"/>
      </w:pPr>
      <w:r>
        <w:separator/>
      </w:r>
    </w:p>
  </w:endnote>
  <w:endnote w:type="continuationSeparator" w:id="0">
    <w:p w:rsidR="009A2EE9" w:rsidRDefault="009A2EE9" w:rsidP="0008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4" w:rsidRDefault="000847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4" w:rsidRDefault="000847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4" w:rsidRDefault="000847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E9" w:rsidRDefault="009A2EE9" w:rsidP="00084734">
      <w:pPr>
        <w:spacing w:after="0" w:line="240" w:lineRule="auto"/>
      </w:pPr>
      <w:r>
        <w:separator/>
      </w:r>
    </w:p>
  </w:footnote>
  <w:footnote w:type="continuationSeparator" w:id="0">
    <w:p w:rsidR="009A2EE9" w:rsidRDefault="009A2EE9" w:rsidP="0008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4" w:rsidRDefault="000847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4" w:rsidRDefault="000847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34" w:rsidRDefault="000847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33E"/>
    <w:multiLevelType w:val="hybridMultilevel"/>
    <w:tmpl w:val="FF702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16AC"/>
    <w:multiLevelType w:val="hybridMultilevel"/>
    <w:tmpl w:val="09FA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62B05"/>
    <w:multiLevelType w:val="hybridMultilevel"/>
    <w:tmpl w:val="2CAE6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4665A"/>
    <w:multiLevelType w:val="hybridMultilevel"/>
    <w:tmpl w:val="0F2A3742"/>
    <w:lvl w:ilvl="0" w:tplc="25DA7F0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9C"/>
    <w:rsid w:val="00084734"/>
    <w:rsid w:val="00356018"/>
    <w:rsid w:val="0037696C"/>
    <w:rsid w:val="0058289C"/>
    <w:rsid w:val="006D2698"/>
    <w:rsid w:val="006F1B77"/>
    <w:rsid w:val="00790D83"/>
    <w:rsid w:val="007E642F"/>
    <w:rsid w:val="00802228"/>
    <w:rsid w:val="008814ED"/>
    <w:rsid w:val="00892896"/>
    <w:rsid w:val="00924DB0"/>
    <w:rsid w:val="009A2EE9"/>
    <w:rsid w:val="00B23CE9"/>
    <w:rsid w:val="00C37661"/>
    <w:rsid w:val="00D639EF"/>
    <w:rsid w:val="00D84521"/>
    <w:rsid w:val="00E6124E"/>
    <w:rsid w:val="00F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734"/>
  </w:style>
  <w:style w:type="paragraph" w:styleId="a7">
    <w:name w:val="footer"/>
    <w:basedOn w:val="a"/>
    <w:link w:val="a8"/>
    <w:uiPriority w:val="99"/>
    <w:unhideWhenUsed/>
    <w:rsid w:val="0008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734"/>
  </w:style>
  <w:style w:type="paragraph" w:styleId="a9">
    <w:name w:val="List Paragraph"/>
    <w:basedOn w:val="a"/>
    <w:uiPriority w:val="34"/>
    <w:qFormat/>
    <w:rsid w:val="0092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734"/>
  </w:style>
  <w:style w:type="paragraph" w:styleId="a7">
    <w:name w:val="footer"/>
    <w:basedOn w:val="a"/>
    <w:link w:val="a8"/>
    <w:uiPriority w:val="99"/>
    <w:unhideWhenUsed/>
    <w:rsid w:val="0008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734"/>
  </w:style>
  <w:style w:type="paragraph" w:styleId="a9">
    <w:name w:val="List Paragraph"/>
    <w:basedOn w:val="a"/>
    <w:uiPriority w:val="34"/>
    <w:qFormat/>
    <w:rsid w:val="0092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F322-4CCB-4677-8B5B-6D817E7C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2018-10-08T15:11:00Z</dcterms:created>
  <dcterms:modified xsi:type="dcterms:W3CDTF">2018-11-05T14:47:00Z</dcterms:modified>
</cp:coreProperties>
</file>