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435" w:rsidRPr="008477E6" w:rsidRDefault="00F93435" w:rsidP="00F93435">
      <w:pPr>
        <w:widowControl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i/>
          <w:color w:val="00B050"/>
          <w:sz w:val="36"/>
          <w:szCs w:val="28"/>
        </w:rPr>
      </w:pPr>
      <w:r w:rsidRPr="004F22A8">
        <w:rPr>
          <w:rFonts w:ascii="Times New Roman" w:eastAsia="Times New Roman" w:hAnsi="Times New Roman" w:cs="Times New Roman"/>
          <w:b/>
          <w:i/>
          <w:noProof/>
          <w:color w:val="00B050"/>
          <w:sz w:val="36"/>
          <w:szCs w:val="28"/>
          <w:highlight w:val="cya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909445" cy="1432560"/>
            <wp:effectExtent l="19050" t="0" r="0" b="0"/>
            <wp:wrapSquare wrapText="bothSides"/>
            <wp:docPr id="1" name="Рисунок 1" descr="http://900igr.net/up/datai/70814/0008-01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70814/0008-013-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43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F22A8">
        <w:rPr>
          <w:rFonts w:ascii="Times New Roman" w:eastAsia="Times New Roman" w:hAnsi="Times New Roman" w:cs="Times New Roman"/>
          <w:b/>
          <w:i/>
          <w:color w:val="00B050"/>
          <w:sz w:val="36"/>
          <w:szCs w:val="28"/>
          <w:highlight w:val="cyan"/>
        </w:rPr>
        <w:t>Игра в истории человечества</w:t>
      </w:r>
    </w:p>
    <w:p w:rsidR="00F93435" w:rsidRDefault="00F93435" w:rsidP="00F93435">
      <w:pPr>
        <w:widowControl w:val="0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20B5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представляет собой особую деятельность, которая расцветает в детские годы и сопровождает человека на протяжении всей его жизни.</w:t>
      </w:r>
      <w:r w:rsidRPr="00F93435">
        <w:t xml:space="preserve"> </w:t>
      </w:r>
      <w:r w:rsidRPr="009A20B5">
        <w:rPr>
          <w:rFonts w:ascii="Times New Roman" w:eastAsia="Times New Roman" w:hAnsi="Times New Roman" w:cs="Times New Roman"/>
          <w:color w:val="000000"/>
          <w:sz w:val="28"/>
          <w:szCs w:val="28"/>
        </w:rPr>
        <w:t>Есте</w:t>
      </w:r>
      <w:r w:rsidRPr="009A20B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ственно, что представителей научных отраслей в игре ин</w:t>
      </w:r>
      <w:r w:rsidRPr="009A20B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тересуют «свои» аспекты, но все они сходятся </w:t>
      </w:r>
      <w:proofErr w:type="gramStart"/>
      <w:r w:rsidRPr="009A20B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A20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мнении, что игра - неотъемлемая часть человеческой культуры.</w:t>
      </w:r>
    </w:p>
    <w:p w:rsidR="00F93435" w:rsidRPr="009A20B5" w:rsidRDefault="00F93435" w:rsidP="00F93435">
      <w:pPr>
        <w:widowControl w:val="0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1497965" cy="2015490"/>
            <wp:effectExtent l="19050" t="0" r="6985" b="0"/>
            <wp:wrapSquare wrapText="bothSides"/>
            <wp:docPr id="4" name="Рисунок 4" descr="https://pbs.twimg.com/media/EVkSbr3XsAI_a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EVkSbr3XsAI_ah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015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A20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Большинство современных ученых объясняют игру как особый вид деятельности, сложившийся на определенном этапе развития общества. В начале XX </w:t>
      </w:r>
      <w:proofErr w:type="gramStart"/>
      <w:r w:rsidRPr="009A20B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A20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9A20B5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9A20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исследователей не было единодушия в решении вопроса, что является пер</w:t>
      </w:r>
      <w:r w:rsidRPr="009A20B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вичным в истории человечества: труд или игра.</w:t>
      </w:r>
      <w:r w:rsidRPr="00F934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20B5">
        <w:rPr>
          <w:rFonts w:ascii="Times New Roman" w:eastAsia="Times New Roman" w:hAnsi="Times New Roman" w:cs="Times New Roman"/>
          <w:color w:val="000000"/>
          <w:sz w:val="28"/>
          <w:szCs w:val="28"/>
        </w:rPr>
        <w:t>Высказы</w:t>
      </w:r>
      <w:r w:rsidRPr="009A20B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вались предположения, что игра возникла раньше труда. Впервые с противоположным утверждением о том, что «игра - это дитя труда», выступил немецкий психолог и философ В. </w:t>
      </w:r>
      <w:proofErr w:type="spellStart"/>
      <w:r w:rsidRPr="009A20B5">
        <w:rPr>
          <w:rFonts w:ascii="Times New Roman" w:eastAsia="Times New Roman" w:hAnsi="Times New Roman" w:cs="Times New Roman"/>
          <w:color w:val="000000"/>
          <w:sz w:val="28"/>
          <w:szCs w:val="28"/>
        </w:rPr>
        <w:t>Вунд</w:t>
      </w:r>
      <w:proofErr w:type="spellEnd"/>
      <w:r w:rsidRPr="009A20B5">
        <w:rPr>
          <w:rFonts w:ascii="Times New Roman" w:eastAsia="Times New Roman" w:hAnsi="Times New Roman" w:cs="Times New Roman"/>
          <w:color w:val="000000"/>
          <w:sz w:val="28"/>
          <w:szCs w:val="28"/>
        </w:rPr>
        <w:t>, а в дальнейшем эту точку зрения развил русский философ Г. В. Плеханов</w:t>
      </w:r>
      <w:r w:rsidRPr="00F93435">
        <w:t xml:space="preserve"> </w:t>
      </w:r>
    </w:p>
    <w:p w:rsidR="00F93435" w:rsidRPr="009A20B5" w:rsidRDefault="00F93435" w:rsidP="00F93435">
      <w:pPr>
        <w:spacing w:after="0" w:line="240" w:lineRule="auto"/>
        <w:ind w:left="567" w:firstLine="567"/>
        <w:jc w:val="both"/>
        <w:rPr>
          <w:rFonts w:ascii="Times New Roman" w:eastAsia="Courier New" w:hAnsi="Times New Roman" w:cs="Times New Roman"/>
          <w:color w:val="000000"/>
          <w:sz w:val="28"/>
          <w:szCs w:val="28"/>
        </w:rPr>
      </w:pPr>
      <w:r w:rsidRPr="009A20B5">
        <w:rPr>
          <w:rFonts w:ascii="Times New Roman" w:eastAsia="Courier New" w:hAnsi="Times New Roman" w:cs="Times New Roman"/>
          <w:color w:val="000000"/>
          <w:sz w:val="28"/>
          <w:szCs w:val="28"/>
        </w:rPr>
        <w:t>Г. В. Плеханов изучал проблему происхождения искус</w:t>
      </w:r>
      <w:r w:rsidRPr="009A20B5">
        <w:rPr>
          <w:rFonts w:ascii="Times New Roman" w:eastAsia="Courier New" w:hAnsi="Times New Roman" w:cs="Times New Roman"/>
          <w:color w:val="000000"/>
          <w:sz w:val="28"/>
          <w:szCs w:val="28"/>
        </w:rPr>
        <w:softHyphen/>
        <w:t>ства в человеческом обществе. Он пришел к выводу, что игра имеет многовековую историю и возникла в первобыт</w:t>
      </w:r>
      <w:r w:rsidRPr="009A20B5">
        <w:rPr>
          <w:rFonts w:ascii="Times New Roman" w:eastAsia="Courier New" w:hAnsi="Times New Roman" w:cs="Times New Roman"/>
          <w:color w:val="000000"/>
          <w:sz w:val="28"/>
          <w:szCs w:val="28"/>
        </w:rPr>
        <w:softHyphen/>
        <w:t>ном обществе вместе с разными видами искусства.</w:t>
      </w:r>
      <w:r w:rsidRPr="00F93435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 </w:t>
      </w:r>
      <w:r w:rsidRPr="009A20B5">
        <w:rPr>
          <w:rFonts w:ascii="Times New Roman" w:eastAsia="Courier New" w:hAnsi="Times New Roman" w:cs="Times New Roman"/>
          <w:color w:val="000000"/>
          <w:sz w:val="28"/>
          <w:szCs w:val="28"/>
        </w:rPr>
        <w:t>По мнению Г. В. Плеханова, в истории общества труд предшествовал игре, определял ее содержание</w:t>
      </w:r>
      <w:r>
        <w:rPr>
          <w:rFonts w:ascii="Times New Roman" w:eastAsia="Courier New" w:hAnsi="Times New Roman" w:cs="Times New Roman"/>
          <w:color w:val="000000"/>
          <w:sz w:val="28"/>
          <w:szCs w:val="28"/>
        </w:rPr>
        <w:t>.</w:t>
      </w:r>
      <w:r w:rsidRPr="00F93435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 </w:t>
      </w:r>
      <w:r w:rsidRPr="009A20B5">
        <w:rPr>
          <w:rFonts w:ascii="Times New Roman" w:eastAsia="Courier New" w:hAnsi="Times New Roman" w:cs="Times New Roman"/>
          <w:color w:val="000000"/>
          <w:sz w:val="28"/>
          <w:szCs w:val="28"/>
        </w:rPr>
        <w:t>Желание вновь пережить чувства, испытанные в той или иной деятельности от проявленной ловкости, смекалки, силы, побуждали первобытного человека к обрядовым играм, танцам, песням. Таким образом, в истории общества труд старше искусства и игры: сначала были земледельческие работы, охота, войны, а затем это находило отражение в плясках, песнях, элементах драматического и изобразительного искусства.</w:t>
      </w:r>
    </w:p>
    <w:p w:rsidR="00F93435" w:rsidRPr="009A20B5" w:rsidRDefault="00F93435" w:rsidP="00F93435">
      <w:pPr>
        <w:spacing w:after="0" w:line="240" w:lineRule="auto"/>
        <w:ind w:left="567" w:firstLine="567"/>
        <w:jc w:val="both"/>
        <w:rPr>
          <w:rFonts w:ascii="Times New Roman" w:eastAsia="Courier New" w:hAnsi="Times New Roman" w:cs="Times New Roman"/>
          <w:color w:val="000000"/>
          <w:sz w:val="28"/>
          <w:szCs w:val="28"/>
        </w:rPr>
      </w:pPr>
      <w:r>
        <w:rPr>
          <w:rFonts w:ascii="Times New Roman" w:eastAsia="Courier New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4030345</wp:posOffset>
            </wp:positionH>
            <wp:positionV relativeFrom="margin">
              <wp:align>bottom</wp:align>
            </wp:positionV>
            <wp:extent cx="1806575" cy="1205230"/>
            <wp:effectExtent l="19050" t="0" r="3175" b="0"/>
            <wp:wrapSquare wrapText="bothSides"/>
            <wp:docPr id="7" name="Рисунок 7" descr="https://funart.pro/uploads/posts/2019-12/thumbs/1576661141_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unart.pro/uploads/posts/2019-12/thumbs/1576661141_2-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205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A20B5">
        <w:rPr>
          <w:rFonts w:ascii="Times New Roman" w:eastAsia="Courier New" w:hAnsi="Times New Roman" w:cs="Times New Roman"/>
          <w:color w:val="000000"/>
          <w:sz w:val="28"/>
          <w:szCs w:val="28"/>
        </w:rPr>
        <w:t>Но в жизни отдельного человека игра, по мнению Г. В. Плеханова, предшествовала труду. В этом заключается социальное назначение игры: она служит средством передачи «культурных приобретений из рода в род», подготавливает детей к труд</w:t>
      </w:r>
      <w:r>
        <w:rPr>
          <w:rFonts w:ascii="Times New Roman" w:eastAsia="Courier New" w:hAnsi="Times New Roman" w:cs="Times New Roman"/>
          <w:color w:val="000000"/>
          <w:sz w:val="28"/>
          <w:szCs w:val="28"/>
        </w:rPr>
        <w:t>у.</w:t>
      </w:r>
      <w:r w:rsidRPr="00F93435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8"/>
          <w:szCs w:val="28"/>
        </w:rPr>
        <w:t>Г. В. Плеханов обратил внима</w:t>
      </w:r>
      <w:r w:rsidRPr="009A20B5">
        <w:rPr>
          <w:rFonts w:ascii="Times New Roman" w:eastAsia="Courier New" w:hAnsi="Times New Roman" w:cs="Times New Roman"/>
          <w:color w:val="000000"/>
          <w:sz w:val="28"/>
          <w:szCs w:val="28"/>
        </w:rPr>
        <w:t>ние на то, что игра социальна и по своему содержанию, поскольку дети отображают то, что видят вокруг, в том числе и труд взрослых. А так как в человеческом обществе рано сложилось деление труда на мужские и женские виды и обязанности, то мальчики и девочки в играх подражали тем представителям пола, к которым относились сами</w:t>
      </w:r>
      <w:r>
        <w:rPr>
          <w:rFonts w:ascii="Times New Roman" w:eastAsia="Courier New" w:hAnsi="Times New Roman" w:cs="Times New Roman"/>
          <w:color w:val="000000"/>
          <w:sz w:val="28"/>
          <w:szCs w:val="28"/>
        </w:rPr>
        <w:t>.</w:t>
      </w:r>
      <w:r w:rsidRPr="00F93435">
        <w:t xml:space="preserve"> </w:t>
      </w:r>
      <w:r w:rsidRPr="009A20B5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Мысли Г. В. Плеханова получили развитие в трудах новых поколений ученых, прежде всего психологов и педагогов, которых волновал вопрос: всегда ли существовала игровая деятельность, предваряя в жизни </w:t>
      </w:r>
      <w:r w:rsidRPr="009A20B5">
        <w:rPr>
          <w:rFonts w:ascii="Times New Roman" w:eastAsia="Courier New" w:hAnsi="Times New Roman" w:cs="Times New Roman"/>
          <w:color w:val="000000"/>
          <w:sz w:val="28"/>
          <w:szCs w:val="28"/>
        </w:rPr>
        <w:lastRenderedPageBreak/>
        <w:t>ребенка последующую трудовую деятельность?</w:t>
      </w:r>
    </w:p>
    <w:p w:rsidR="007328D9" w:rsidRDefault="00791D98" w:rsidP="00F93435">
      <w:pPr>
        <w:spacing w:after="0" w:line="240" w:lineRule="auto"/>
        <w:ind w:left="567" w:firstLine="567"/>
        <w:jc w:val="both"/>
        <w:rPr>
          <w:rFonts w:ascii="Times New Roman" w:eastAsia="Courier New" w:hAnsi="Times New Roman" w:cs="Times New Roman"/>
          <w:color w:val="000000"/>
          <w:sz w:val="28"/>
          <w:szCs w:val="28"/>
        </w:rPr>
      </w:pPr>
      <w:r>
        <w:rPr>
          <w:rFonts w:ascii="Times New Roman" w:eastAsia="Courier New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190750" cy="1445895"/>
            <wp:effectExtent l="19050" t="0" r="0" b="0"/>
            <wp:wrapSquare wrapText="bothSides"/>
            <wp:docPr id="10" name="Рисунок 10" descr="https://fb.ru/media/i/1/0/5/6/7/5/9/i/1056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b.ru/media/i/1/0/5/6/7/5/9/i/105675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45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93435" w:rsidRPr="009A20B5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Усложнение орудий труда, переход к охоте, скотоводству, земледелию привели к изменению положения ребенка </w:t>
      </w:r>
      <w:proofErr w:type="spellStart"/>
      <w:r w:rsidR="00F93435" w:rsidRPr="009A20B5">
        <w:rPr>
          <w:rFonts w:ascii="Times New Roman" w:eastAsia="Courier New" w:hAnsi="Times New Roman" w:cs="Times New Roman"/>
          <w:color w:val="000000"/>
          <w:sz w:val="28"/>
          <w:szCs w:val="28"/>
        </w:rPr>
        <w:t>вобществе</w:t>
      </w:r>
      <w:proofErr w:type="spellEnd"/>
      <w:r w:rsidR="00F93435" w:rsidRPr="009A20B5">
        <w:rPr>
          <w:rFonts w:ascii="Times New Roman" w:eastAsia="Courier New" w:hAnsi="Times New Roman" w:cs="Times New Roman"/>
          <w:color w:val="000000"/>
          <w:sz w:val="28"/>
          <w:szCs w:val="28"/>
        </w:rPr>
        <w:t>: малыш уже не мог принимать непосредственное участие в работе взрослых, поскольку она требовала умений, знаний, сноровки, ловкости и т. д. Взрослые стали изготовлять игрушки для упражнения детей в трудовых действиях (лук, копье, аркан). Возникли игры-упражнения, в ходе которых ребенок овладевал необходимыми навыками и умениями в использовании орудий труда, так как игрушки были их моделями (из маленького лука можно попасть в цель, маленькой мотыгой - рыхлить землю).</w:t>
      </w:r>
      <w:r w:rsidR="007328D9" w:rsidRPr="007328D9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 </w:t>
      </w:r>
      <w:r w:rsidR="007328D9" w:rsidRPr="009A20B5">
        <w:rPr>
          <w:rFonts w:ascii="Times New Roman" w:eastAsia="Courier New" w:hAnsi="Times New Roman" w:cs="Times New Roman"/>
          <w:color w:val="000000"/>
          <w:sz w:val="28"/>
          <w:szCs w:val="28"/>
        </w:rPr>
        <w:t>Наконец, с возникновением различных ремесел, развитием техники, сложных орудий труда игрушки перестали быть моделями последних. Они напоминали орудия труда внешним видом, но не функциями (игрушечное ружье, игрушка-соха и др.). Другими словами, игрушки становятся образами орудий труда. С такими игрушками упражняться в трудовых действиях нельзя, но можно их изображать. Возникает ролевая игра, в которой находит удовлетворение свойственное маленькому ребенку стремление к активному участию в жизни взрослых.</w:t>
      </w:r>
      <w:r w:rsidR="007328D9" w:rsidRPr="007328D9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 </w:t>
      </w:r>
    </w:p>
    <w:p w:rsidR="007328D9" w:rsidRPr="009A20B5" w:rsidRDefault="007328D9" w:rsidP="007328D9">
      <w:pPr>
        <w:spacing w:after="0" w:line="240" w:lineRule="auto"/>
        <w:ind w:left="567" w:firstLine="567"/>
        <w:jc w:val="both"/>
        <w:rPr>
          <w:rFonts w:ascii="Times New Roman" w:eastAsia="Courier New" w:hAnsi="Times New Roman" w:cs="Times New Roman"/>
          <w:color w:val="000000"/>
          <w:sz w:val="28"/>
          <w:szCs w:val="28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</w:rPr>
        <w:t>Р</w:t>
      </w:r>
      <w:r w:rsidRPr="009A20B5">
        <w:rPr>
          <w:rFonts w:ascii="Times New Roman" w:eastAsia="Courier New" w:hAnsi="Times New Roman" w:cs="Times New Roman"/>
          <w:color w:val="000000"/>
          <w:sz w:val="28"/>
          <w:szCs w:val="28"/>
        </w:rPr>
        <w:t>олевая игра возникает не под влиянием внутренних, врожденных инстинктов, а в результате вполне определенных социальных условий жизни ребенка в обществе. Взрослые, в свою очередь, способствуют распространению детской игры с помощью специально созданных игрушек, правил, игровой техники, которые передаются из поколения в поколение, превращая саму игру в часть культуры общества</w:t>
      </w:r>
      <w:r>
        <w:rPr>
          <w:rFonts w:ascii="Times New Roman" w:eastAsia="Courier New" w:hAnsi="Times New Roman" w:cs="Times New Roman"/>
          <w:color w:val="000000"/>
          <w:sz w:val="28"/>
          <w:szCs w:val="28"/>
        </w:rPr>
        <w:t>.</w:t>
      </w:r>
      <w:r w:rsidRPr="007328D9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 </w:t>
      </w:r>
      <w:r w:rsidRPr="009A20B5">
        <w:rPr>
          <w:rFonts w:ascii="Times New Roman" w:eastAsia="Courier New" w:hAnsi="Times New Roman" w:cs="Times New Roman"/>
          <w:color w:val="000000"/>
          <w:sz w:val="28"/>
          <w:szCs w:val="28"/>
        </w:rPr>
        <w:t>В ходе социально-исторического развития человечества игра приобретает все большее значение для формирования личности ребенка. С ее помощью дети овладевают опытом взаимодействия с окружающим миром, усваивают моральные нормы, способы практической и умственной деятельности, выработанные многовековой историей человечества.</w:t>
      </w:r>
    </w:p>
    <w:p w:rsidR="007328D9" w:rsidRPr="009A20B5" w:rsidRDefault="007328D9" w:rsidP="007328D9">
      <w:pPr>
        <w:spacing w:after="0" w:line="240" w:lineRule="auto"/>
        <w:ind w:left="567" w:firstLine="567"/>
        <w:jc w:val="both"/>
        <w:rPr>
          <w:rFonts w:ascii="Times New Roman" w:eastAsia="Courier New" w:hAnsi="Times New Roman" w:cs="Times New Roman"/>
          <w:color w:val="000000"/>
          <w:sz w:val="28"/>
          <w:szCs w:val="28"/>
        </w:rPr>
      </w:pPr>
      <w:r w:rsidRPr="009A20B5">
        <w:rPr>
          <w:rFonts w:ascii="Times New Roman" w:eastAsia="Courier New" w:hAnsi="Times New Roman" w:cs="Times New Roman"/>
          <w:color w:val="000000"/>
          <w:sz w:val="28"/>
          <w:szCs w:val="28"/>
        </w:rPr>
        <w:t>Таким образом, современная отечественная теория игры базируется на положениях об ее историческом происхождении, социальной природе, содержании и назначении в человеческом обществе.</w:t>
      </w:r>
    </w:p>
    <w:p w:rsidR="007328D9" w:rsidRPr="008477E6" w:rsidRDefault="007328D9" w:rsidP="007328D9">
      <w:pPr>
        <w:spacing w:after="0" w:line="240" w:lineRule="auto"/>
        <w:ind w:left="567" w:firstLine="567"/>
        <w:jc w:val="both"/>
        <w:rPr>
          <w:rFonts w:ascii="Times New Roman" w:eastAsia="Courier New" w:hAnsi="Times New Roman" w:cs="Times New Roman"/>
          <w:b/>
          <w:i/>
          <w:color w:val="00B050"/>
          <w:sz w:val="28"/>
          <w:szCs w:val="28"/>
        </w:rPr>
      </w:pPr>
      <w:r w:rsidRPr="008477E6">
        <w:rPr>
          <w:rFonts w:ascii="Times New Roman" w:eastAsia="Courier New" w:hAnsi="Times New Roman" w:cs="Times New Roman"/>
          <w:b/>
          <w:i/>
          <w:noProof/>
          <w:color w:val="00B05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269365" cy="1682750"/>
            <wp:effectExtent l="19050" t="0" r="6985" b="0"/>
            <wp:wrapSquare wrapText="bothSides"/>
            <wp:docPr id="13" name="Рисунок 13" descr="https://ds05.infourok.ru/uploads/ex/0f67/0006d9ae-23ce5690/img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f67/0006d9ae-23ce5690/img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68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477E6">
        <w:rPr>
          <w:rFonts w:ascii="Times New Roman" w:eastAsia="Courier New" w:hAnsi="Times New Roman" w:cs="Times New Roman"/>
          <w:b/>
          <w:i/>
          <w:color w:val="00B050"/>
          <w:sz w:val="28"/>
          <w:szCs w:val="28"/>
        </w:rPr>
        <w:t>Социальный характер детской игры</w:t>
      </w:r>
    </w:p>
    <w:p w:rsidR="00F93435" w:rsidRPr="009A20B5" w:rsidRDefault="007328D9" w:rsidP="00F93435">
      <w:pPr>
        <w:spacing w:after="0" w:line="240" w:lineRule="auto"/>
        <w:ind w:left="567" w:firstLine="567"/>
        <w:jc w:val="both"/>
        <w:rPr>
          <w:rFonts w:ascii="Times New Roman" w:eastAsia="Courier New" w:hAnsi="Times New Roman" w:cs="Times New Roman"/>
          <w:color w:val="000000"/>
          <w:sz w:val="28"/>
          <w:szCs w:val="28"/>
        </w:rPr>
      </w:pPr>
      <w:r w:rsidRPr="009A20B5">
        <w:rPr>
          <w:rFonts w:ascii="Times New Roman" w:hAnsi="Times New Roman" w:cs="Times New Roman"/>
          <w:sz w:val="28"/>
          <w:szCs w:val="28"/>
        </w:rPr>
        <w:t>Как уже говорилось выше, игра имеет социальную основу. Детские игры и прежних лет, и сегодняшней жизни убеждают, что они связаны с миром взрослых. Одним из первых, кто доказал это положение, оснастив его научно-психологическими данными, был К. Д.Ушинский.</w:t>
      </w:r>
      <w:r w:rsidRPr="007328D9">
        <w:t xml:space="preserve"> </w:t>
      </w:r>
    </w:p>
    <w:p w:rsidR="00791D98" w:rsidRDefault="007328D9" w:rsidP="00791D98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20B5">
        <w:rPr>
          <w:rFonts w:ascii="Times New Roman" w:hAnsi="Times New Roman" w:cs="Times New Roman"/>
          <w:sz w:val="28"/>
          <w:szCs w:val="28"/>
        </w:rPr>
        <w:t xml:space="preserve">К. Д.Ушинский определил игру как посильный для ребенка способ войти во всю сложность окружающего его </w:t>
      </w:r>
      <w:r w:rsidR="00791D9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3863975</wp:posOffset>
            </wp:positionH>
            <wp:positionV relativeFrom="margin">
              <wp:posOffset>-138430</wp:posOffset>
            </wp:positionV>
            <wp:extent cx="2014220" cy="1350645"/>
            <wp:effectExtent l="19050" t="0" r="5080" b="0"/>
            <wp:wrapSquare wrapText="bothSides"/>
            <wp:docPr id="16" name="Рисунок 16" descr="https://avatars.mds.yandex.net/get-zen_doc/195350/pub_5e6b7ce9363681559342d1a0_5e6b8150e8f40964c405c87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zen_doc/195350/pub_5e6b7ce9363681559342d1a0_5e6b8150e8f40964c405c87e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350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A20B5">
        <w:rPr>
          <w:rFonts w:ascii="Times New Roman" w:hAnsi="Times New Roman" w:cs="Times New Roman"/>
          <w:sz w:val="28"/>
          <w:szCs w:val="28"/>
        </w:rPr>
        <w:t xml:space="preserve">мира взрослых. Детские игры отражают окружающую социальную среду, дающую «...материал, гораздо разнообразнее и </w:t>
      </w:r>
      <w:proofErr w:type="spellStart"/>
      <w:r w:rsidRPr="009A20B5">
        <w:rPr>
          <w:rFonts w:ascii="Times New Roman" w:hAnsi="Times New Roman" w:cs="Times New Roman"/>
          <w:sz w:val="28"/>
          <w:szCs w:val="28"/>
        </w:rPr>
        <w:t>действительнее</w:t>
      </w:r>
      <w:proofErr w:type="spellEnd"/>
      <w:r w:rsidRPr="009A20B5">
        <w:rPr>
          <w:rFonts w:ascii="Times New Roman" w:hAnsi="Times New Roman" w:cs="Times New Roman"/>
          <w:sz w:val="28"/>
          <w:szCs w:val="28"/>
        </w:rPr>
        <w:t xml:space="preserve"> того, который предлагается игрушечной лавкой»</w:t>
      </w:r>
      <w:r w:rsidR="00791D98" w:rsidRPr="00791D98">
        <w:t xml:space="preserve"> </w:t>
      </w:r>
      <w:r w:rsidR="00791D98" w:rsidRPr="009A20B5">
        <w:rPr>
          <w:rFonts w:ascii="Times New Roman" w:hAnsi="Times New Roman" w:cs="Times New Roman"/>
          <w:sz w:val="28"/>
          <w:szCs w:val="28"/>
        </w:rPr>
        <w:t xml:space="preserve">Образное отражение реальной жизни в играх детей зависит от их впечатлений, складывающейся системы ценностей. К. Д. Ушинский писал: «У одной девочки кукла стряпает, шьет, моет и гладит; у другой величается на диване, принимает гостей, спешит в театр или на раут; у третьей бьет людей, заводит копилку, считает деньги...» </w:t>
      </w:r>
    </w:p>
    <w:p w:rsidR="00791D98" w:rsidRDefault="00791D98" w:rsidP="00791D98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20B5">
        <w:rPr>
          <w:rFonts w:ascii="Times New Roman" w:hAnsi="Times New Roman" w:cs="Times New Roman"/>
          <w:sz w:val="28"/>
          <w:szCs w:val="28"/>
        </w:rPr>
        <w:t xml:space="preserve">Но окружающая ребенка действительность </w:t>
      </w:r>
      <w:proofErr w:type="gramStart"/>
      <w:r w:rsidRPr="009A20B5">
        <w:rPr>
          <w:rFonts w:ascii="Times New Roman" w:hAnsi="Times New Roman" w:cs="Times New Roman"/>
          <w:sz w:val="28"/>
          <w:szCs w:val="28"/>
        </w:rPr>
        <w:t>чрезвычайна</w:t>
      </w:r>
      <w:proofErr w:type="gramEnd"/>
      <w:r w:rsidRPr="009A20B5">
        <w:rPr>
          <w:rFonts w:ascii="Times New Roman" w:hAnsi="Times New Roman" w:cs="Times New Roman"/>
          <w:sz w:val="28"/>
          <w:szCs w:val="28"/>
        </w:rPr>
        <w:t xml:space="preserve"> многообразна, а в игре находят отражение лишь отдельные ее стороны, а именно: сфера человеческой деятельности, труда, отношений между людьми. Как показывают исследования А. Н. Леонтьева, Д. Б. </w:t>
      </w:r>
      <w:proofErr w:type="spellStart"/>
      <w:r w:rsidRPr="009A20B5">
        <w:rPr>
          <w:rFonts w:ascii="Times New Roman" w:hAnsi="Times New Roman" w:cs="Times New Roman"/>
          <w:sz w:val="28"/>
          <w:szCs w:val="28"/>
        </w:rPr>
        <w:t>Эльконина</w:t>
      </w:r>
      <w:proofErr w:type="spellEnd"/>
      <w:r w:rsidRPr="009A20B5">
        <w:rPr>
          <w:rFonts w:ascii="Times New Roman" w:hAnsi="Times New Roman" w:cs="Times New Roman"/>
          <w:sz w:val="28"/>
          <w:szCs w:val="28"/>
        </w:rPr>
        <w:t>, Р. И. Жуковской, развитие игры на протяжении дошкольного возраста происходит в направлении от игры предметной, воссоздающей действия взрослых, к игре ролевой, воссоздающей отношения между людьми.</w:t>
      </w:r>
    </w:p>
    <w:p w:rsidR="00791D98" w:rsidRPr="009A20B5" w:rsidRDefault="00791D98" w:rsidP="00791D98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20B5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9A20B5">
        <w:rPr>
          <w:rFonts w:ascii="Times New Roman" w:hAnsi="Times New Roman" w:cs="Times New Roman"/>
          <w:sz w:val="28"/>
          <w:szCs w:val="28"/>
        </w:rPr>
        <w:t xml:space="preserve"> годы жизни у ребенка преобладает интерес к предметам, вещам, которые используют окружающие. Поэтому в играх детей этого возраста воссоздаются действия взрослого с чем-то, с каким-то предметом (ребенок готовит еду на игрушечной плите, купает куклу в тазике). А. А. </w:t>
      </w:r>
      <w:proofErr w:type="spellStart"/>
      <w:r w:rsidRPr="009A20B5">
        <w:rPr>
          <w:rFonts w:ascii="Times New Roman" w:hAnsi="Times New Roman" w:cs="Times New Roman"/>
          <w:sz w:val="28"/>
          <w:szCs w:val="28"/>
        </w:rPr>
        <w:t>Люблинская</w:t>
      </w:r>
      <w:proofErr w:type="spellEnd"/>
      <w:r w:rsidRPr="009A20B5">
        <w:rPr>
          <w:rFonts w:ascii="Times New Roman" w:hAnsi="Times New Roman" w:cs="Times New Roman"/>
          <w:sz w:val="28"/>
          <w:szCs w:val="28"/>
        </w:rPr>
        <w:t xml:space="preserve"> очень метко назвала игры малышей «</w:t>
      </w:r>
      <w:proofErr w:type="spellStart"/>
      <w:r w:rsidRPr="009A20B5">
        <w:rPr>
          <w:rFonts w:ascii="Times New Roman" w:hAnsi="Times New Roman" w:cs="Times New Roman"/>
          <w:sz w:val="28"/>
          <w:szCs w:val="28"/>
        </w:rPr>
        <w:t>полуигрой-полутрудом</w:t>
      </w:r>
      <w:proofErr w:type="spellEnd"/>
      <w:r w:rsidRPr="009A20B5">
        <w:rPr>
          <w:rFonts w:ascii="Times New Roman" w:hAnsi="Times New Roman" w:cs="Times New Roman"/>
          <w:sz w:val="28"/>
          <w:szCs w:val="28"/>
        </w:rPr>
        <w:t>».</w:t>
      </w:r>
    </w:p>
    <w:p w:rsidR="00791D98" w:rsidRDefault="00791D98" w:rsidP="00791D98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20B5">
        <w:rPr>
          <w:rFonts w:ascii="Times New Roman" w:hAnsi="Times New Roman" w:cs="Times New Roman"/>
          <w:sz w:val="28"/>
          <w:szCs w:val="28"/>
        </w:rPr>
        <w:t xml:space="preserve">В развернутой форме ролевой игры, которая </w:t>
      </w:r>
      <w:proofErr w:type="gramStart"/>
      <w:r w:rsidRPr="009A20B5">
        <w:rPr>
          <w:rFonts w:ascii="Times New Roman" w:hAnsi="Times New Roman" w:cs="Times New Roman"/>
          <w:sz w:val="28"/>
          <w:szCs w:val="28"/>
        </w:rPr>
        <w:t>наблюдается у детей начиная</w:t>
      </w:r>
      <w:proofErr w:type="gramEnd"/>
      <w:r w:rsidRPr="009A20B5">
        <w:rPr>
          <w:rFonts w:ascii="Times New Roman" w:hAnsi="Times New Roman" w:cs="Times New Roman"/>
          <w:sz w:val="28"/>
          <w:szCs w:val="28"/>
        </w:rPr>
        <w:t xml:space="preserve"> с 4-5 лет, на первый план выступают </w:t>
      </w:r>
      <w:proofErr w:type="spellStart"/>
      <w:r w:rsidRPr="009A20B5">
        <w:rPr>
          <w:rFonts w:ascii="Times New Roman" w:hAnsi="Times New Roman" w:cs="Times New Roman"/>
          <w:sz w:val="28"/>
          <w:szCs w:val="28"/>
        </w:rPr>
        <w:t>отношениямежду</w:t>
      </w:r>
      <w:proofErr w:type="spellEnd"/>
      <w:r w:rsidRPr="009A20B5">
        <w:rPr>
          <w:rFonts w:ascii="Times New Roman" w:hAnsi="Times New Roman" w:cs="Times New Roman"/>
          <w:sz w:val="28"/>
          <w:szCs w:val="28"/>
        </w:rPr>
        <w:t xml:space="preserve"> людьми, которые осуществляются через действия с предметами, а иногда и без них. Таким образом, игра становится способом выделения и моделирования (воссоздания в специально созданных условиях) отношений между людьми, </w:t>
      </w:r>
      <w:proofErr w:type="gramStart"/>
      <w:r w:rsidRPr="009A20B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9A20B5">
        <w:rPr>
          <w:rFonts w:ascii="Times New Roman" w:hAnsi="Times New Roman" w:cs="Times New Roman"/>
          <w:sz w:val="28"/>
          <w:szCs w:val="28"/>
        </w:rPr>
        <w:t xml:space="preserve"> следовательно, начинает служить усвоению социального опыта.</w:t>
      </w:r>
    </w:p>
    <w:p w:rsidR="00791D98" w:rsidRDefault="00791D98" w:rsidP="00791D98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133985</wp:posOffset>
            </wp:positionH>
            <wp:positionV relativeFrom="margin">
              <wp:posOffset>7312025</wp:posOffset>
            </wp:positionV>
            <wp:extent cx="1468755" cy="1475740"/>
            <wp:effectExtent l="19050" t="0" r="0" b="0"/>
            <wp:wrapSquare wrapText="bothSides"/>
            <wp:docPr id="19" name="Рисунок 19" descr="https://avatars.mds.yandex.net/get-pdb/231404/315a3aa3-c5c8-48f0-a6df-dba7b031d41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231404/315a3aa3-c5c8-48f0-a6df-dba7b031d413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475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A20B5">
        <w:rPr>
          <w:rFonts w:ascii="Times New Roman" w:hAnsi="Times New Roman" w:cs="Times New Roman"/>
          <w:sz w:val="28"/>
          <w:szCs w:val="28"/>
        </w:rPr>
        <w:t>Игровая деятельность</w:t>
      </w:r>
      <w:r w:rsidRPr="00791D98">
        <w:rPr>
          <w:rFonts w:ascii="Times New Roman" w:hAnsi="Times New Roman" w:cs="Times New Roman"/>
          <w:sz w:val="28"/>
          <w:szCs w:val="28"/>
        </w:rPr>
        <w:t xml:space="preserve"> </w:t>
      </w:r>
      <w:r w:rsidRPr="009A20B5">
        <w:rPr>
          <w:rFonts w:ascii="Times New Roman" w:hAnsi="Times New Roman" w:cs="Times New Roman"/>
          <w:sz w:val="28"/>
          <w:szCs w:val="28"/>
        </w:rPr>
        <w:t xml:space="preserve">не изобретается ребенком, а задается ему взрослым, который учит малыша играть, знакомит с общественно сложившимися способами игровых действий (как использовать игрушку, предметы-заместители, другие средства воплощения образа; выполнять условные действия, строить сюжет, подчиняться правилам и т. п.). Усваивая в общении </w:t>
      </w:r>
      <w:proofErr w:type="gramStart"/>
      <w:r w:rsidRPr="009A20B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9A20B5">
        <w:rPr>
          <w:rFonts w:ascii="Times New Roman" w:hAnsi="Times New Roman" w:cs="Times New Roman"/>
          <w:sz w:val="28"/>
          <w:szCs w:val="28"/>
        </w:rPr>
        <w:t xml:space="preserve"> взрослыми технику различных игр, ребенок затем обобщает игровые способы и переносит на другие ситуации. Так игра приобретает самодвижение, становится формой собственного творчества ребенка, а это обусловливает ее развивающий эффект.</w:t>
      </w:r>
    </w:p>
    <w:p w:rsidR="00791D98" w:rsidRDefault="00791D98" w:rsidP="00791D98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D98" w:rsidRDefault="00791D98" w:rsidP="00791D98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D98" w:rsidRDefault="00791D98" w:rsidP="00791D98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D98" w:rsidRPr="008477E6" w:rsidRDefault="00FC44A1" w:rsidP="00791D98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8477E6">
        <w:rPr>
          <w:i/>
          <w:noProof/>
          <w:color w:val="00B05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144260</wp:posOffset>
            </wp:positionH>
            <wp:positionV relativeFrom="margin">
              <wp:posOffset>-138199</wp:posOffset>
            </wp:positionV>
            <wp:extent cx="1851313" cy="1267691"/>
            <wp:effectExtent l="19050" t="0" r="0" b="0"/>
            <wp:wrapSquare wrapText="bothSides"/>
            <wp:docPr id="22" name="Рисунок 22" descr="https://www.tosha.by/images/stories/virtuemart/product/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tosha.by/images/stories/virtuemart/product/c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313" cy="1267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91D98" w:rsidRPr="008477E6">
        <w:rPr>
          <w:rFonts w:ascii="Times New Roman" w:hAnsi="Times New Roman" w:cs="Times New Roman"/>
          <w:b/>
          <w:i/>
          <w:color w:val="00B050"/>
          <w:sz w:val="28"/>
          <w:szCs w:val="28"/>
        </w:rPr>
        <w:t>Характеристика игровой деятельности</w:t>
      </w:r>
    </w:p>
    <w:p w:rsidR="00FC44A1" w:rsidRDefault="00FC44A1" w:rsidP="00791D98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20B5">
        <w:rPr>
          <w:rFonts w:ascii="Times New Roman" w:hAnsi="Times New Roman" w:cs="Times New Roman"/>
          <w:sz w:val="28"/>
          <w:szCs w:val="28"/>
        </w:rPr>
        <w:t>В современной педагогической теории игра рассматривается как ведущий вид деятельности ребенка-дошкольника. Ведущее положение игры определяется не количеством времени, которое ребенок ей посвящает, а тем, что она</w:t>
      </w:r>
      <w:r w:rsidRPr="009A20B5">
        <w:rPr>
          <w:rFonts w:ascii="Times New Roman" w:hAnsi="Times New Roman" w:cs="Times New Roman"/>
          <w:sz w:val="28"/>
          <w:szCs w:val="28"/>
        </w:rPr>
        <w:tab/>
        <w:t>удовлетворяет его основные потребности; в недрах игры зарождаются и развиваются другие виды деятельности; игра в наибольшей степени способствует психическому развитию.</w:t>
      </w:r>
    </w:p>
    <w:p w:rsidR="00FC44A1" w:rsidRPr="009A20B5" w:rsidRDefault="00FC44A1" w:rsidP="00FC44A1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219835" cy="1828800"/>
            <wp:effectExtent l="19050" t="0" r="0" b="0"/>
            <wp:wrapSquare wrapText="bothSides"/>
            <wp:docPr id="25" name="Рисунок 25" descr="https://avatars.mds.yandex.net/get-pdb/477388/be684e1e-de1d-4240-a768-bb089aaeb94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477388/be684e1e-de1d-4240-a768-bb089aaeb941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A20B5">
        <w:rPr>
          <w:rFonts w:ascii="Times New Roman" w:hAnsi="Times New Roman" w:cs="Times New Roman"/>
          <w:sz w:val="28"/>
          <w:szCs w:val="28"/>
        </w:rPr>
        <w:t xml:space="preserve">По мере развития ребенка расширяется осознаваемый им мир, возникает внутренняя потребность участвовать в такой деятельности взрослых, которая в реальной жизни ему недоступна. В игре ребенок берет на себя роль, стремясь подражать тем </w:t>
      </w:r>
      <w:proofErr w:type="spellStart"/>
      <w:r w:rsidRPr="009A20B5">
        <w:rPr>
          <w:rFonts w:ascii="Times New Roman" w:hAnsi="Times New Roman" w:cs="Times New Roman"/>
          <w:sz w:val="28"/>
          <w:szCs w:val="28"/>
        </w:rPr>
        <w:t>взрослым</w:t>
      </w:r>
      <w:proofErr w:type="gramStart"/>
      <w:r w:rsidRPr="009A20B5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9A20B5">
        <w:rPr>
          <w:rFonts w:ascii="Times New Roman" w:hAnsi="Times New Roman" w:cs="Times New Roman"/>
          <w:sz w:val="28"/>
          <w:szCs w:val="28"/>
        </w:rPr>
        <w:t>бразы</w:t>
      </w:r>
      <w:proofErr w:type="spellEnd"/>
      <w:r w:rsidRPr="009A20B5">
        <w:rPr>
          <w:rFonts w:ascii="Times New Roman" w:hAnsi="Times New Roman" w:cs="Times New Roman"/>
          <w:sz w:val="28"/>
          <w:szCs w:val="28"/>
        </w:rPr>
        <w:t xml:space="preserve"> которых сохранились в его опыте. Играя, ребенок действует самостоятельно, свободно выражая свои желания, представления, чувства. В отличие от повседневной жизни, где его постоянно учат, оберегают (не бегай, не упади, мой руки, не выдумывай), в игре ребенок может все: плыть на корабле, лететь в космосе, учить учеников в школе и т.п. Таким </w:t>
      </w:r>
      <w:proofErr w:type="gramStart"/>
      <w:r w:rsidRPr="009A20B5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9A20B5">
        <w:rPr>
          <w:rFonts w:ascii="Times New Roman" w:hAnsi="Times New Roman" w:cs="Times New Roman"/>
          <w:sz w:val="28"/>
          <w:szCs w:val="28"/>
        </w:rPr>
        <w:t xml:space="preserve"> малыш, как указывал К. Д. Ушинский, «пробует свои силы», проживая ту жизнь, которая ему предстоит в будущем.</w:t>
      </w:r>
    </w:p>
    <w:p w:rsidR="00FC44A1" w:rsidRPr="009A20B5" w:rsidRDefault="00FC44A1" w:rsidP="00FC44A1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20B5">
        <w:rPr>
          <w:rFonts w:ascii="Times New Roman" w:hAnsi="Times New Roman" w:cs="Times New Roman"/>
          <w:sz w:val="28"/>
          <w:szCs w:val="28"/>
        </w:rPr>
        <w:t xml:space="preserve">Ребенку первых лет жизни свойственна потребность в познании окружающего мира, названная психологами </w:t>
      </w:r>
      <w:proofErr w:type="spellStart"/>
      <w:r w:rsidRPr="009A20B5">
        <w:rPr>
          <w:rFonts w:ascii="Times New Roman" w:hAnsi="Times New Roman" w:cs="Times New Roman"/>
          <w:sz w:val="28"/>
          <w:szCs w:val="28"/>
        </w:rPr>
        <w:t>ненасыщаемой</w:t>
      </w:r>
      <w:proofErr w:type="spellEnd"/>
      <w:r w:rsidRPr="009A20B5">
        <w:rPr>
          <w:rFonts w:ascii="Times New Roman" w:hAnsi="Times New Roman" w:cs="Times New Roman"/>
          <w:sz w:val="28"/>
          <w:szCs w:val="28"/>
        </w:rPr>
        <w:t>. Детские игры во всем их многообразии предоставляют ему возможность узнавать новое, размышлять над тем, что уже вошло в его опыт, выражать свое отношение к тому, что является содержанием игры.</w:t>
      </w:r>
      <w:r w:rsidRPr="00FC44A1">
        <w:rPr>
          <w:rFonts w:ascii="Times New Roman" w:hAnsi="Times New Roman" w:cs="Times New Roman"/>
          <w:sz w:val="28"/>
          <w:szCs w:val="28"/>
        </w:rPr>
        <w:t xml:space="preserve"> </w:t>
      </w:r>
      <w:r w:rsidRPr="009A20B5">
        <w:rPr>
          <w:rFonts w:ascii="Times New Roman" w:hAnsi="Times New Roman" w:cs="Times New Roman"/>
          <w:sz w:val="28"/>
          <w:szCs w:val="28"/>
        </w:rPr>
        <w:t>Ребенок - существо растущее и развивающееся. Движения - одно из условий его полноценного роста и развития. Потребность в активных движениях удовлетворяется во всех видах игр, особенно в играх подвижных и дидактических с такими игрушками, как бильбоке, настольным крокетом, мячом и др. В сюжетных играх в распоряжении детей находятся автомобили, каталки, коляски, побуждающие их к разным движениям. Большими возможностями для стимуляции двигательной активности, совершенствования качества движений обладают различные строительно-конструктивные материалы (крупный и мелкий строительные материалы, разного рода конструкторы, снег, песок и др.).</w:t>
      </w:r>
    </w:p>
    <w:p w:rsidR="008477E6" w:rsidRDefault="00FC44A1" w:rsidP="00791D98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-105410</wp:posOffset>
            </wp:positionH>
            <wp:positionV relativeFrom="margin">
              <wp:posOffset>8256270</wp:posOffset>
            </wp:positionV>
            <wp:extent cx="1833245" cy="1081405"/>
            <wp:effectExtent l="19050" t="0" r="0" b="0"/>
            <wp:wrapSquare wrapText="bothSides"/>
            <wp:docPr id="28" name="Рисунок 28" descr="https://avatars.mds.yandex.net/get-zen_doc/1671180/pub_5ca60a6a53239a00b3a77949_5ca60a8d53239a00b3a7794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zen_doc/1671180/pub_5ca60a6a53239a00b3a77949_5ca60a8d53239a00b3a7794e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081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A20B5">
        <w:rPr>
          <w:rFonts w:ascii="Times New Roman" w:hAnsi="Times New Roman" w:cs="Times New Roman"/>
          <w:sz w:val="28"/>
          <w:szCs w:val="28"/>
        </w:rPr>
        <w:t xml:space="preserve">В условиях дошкольного учреждения обычно складываются игровые группы, объединяющие детей по общим интересам, взаимным симпатиям. В силу особой привлекательности игры дошкольники оказываются в ней способными к большей сговорчивости, уступчивости, терпимости, чем в действительной жизни. Играя, дети вступают в такие отношения, до которых в других условиях еще </w:t>
      </w:r>
      <w:r w:rsidRPr="009A20B5">
        <w:rPr>
          <w:rFonts w:ascii="Times New Roman" w:hAnsi="Times New Roman" w:cs="Times New Roman"/>
          <w:sz w:val="28"/>
          <w:szCs w:val="28"/>
        </w:rPr>
        <w:lastRenderedPageBreak/>
        <w:t>«недоросли», а именно: в отношения взаимного контроля и помощи, подчинения, требовательности. Наличие таких отношений говорит о том, что играющая группа становится «играющим коллективом» (А. П. Усова).</w:t>
      </w:r>
      <w:r w:rsidR="008477E6" w:rsidRPr="008477E6">
        <w:rPr>
          <w:rFonts w:ascii="Times New Roman" w:hAnsi="Times New Roman" w:cs="Times New Roman"/>
          <w:sz w:val="28"/>
          <w:szCs w:val="28"/>
        </w:rPr>
        <w:t xml:space="preserve"> </w:t>
      </w:r>
      <w:r w:rsidR="008477E6" w:rsidRPr="009A20B5">
        <w:rPr>
          <w:rFonts w:ascii="Times New Roman" w:hAnsi="Times New Roman" w:cs="Times New Roman"/>
          <w:sz w:val="28"/>
          <w:szCs w:val="28"/>
        </w:rPr>
        <w:t xml:space="preserve">В недрах игры зарождаются и дифференцируются (выделяются) другие виды деятельности (труд, учение). По мере развития игры ребенок овладевает компонентами, присущими любой деятельности: учится ставить цель, планировать, </w:t>
      </w:r>
      <w:proofErr w:type="spellStart"/>
      <w:r w:rsidR="008477E6" w:rsidRPr="009A20B5">
        <w:rPr>
          <w:rFonts w:ascii="Times New Roman" w:hAnsi="Times New Roman" w:cs="Times New Roman"/>
          <w:sz w:val="28"/>
          <w:szCs w:val="28"/>
        </w:rPr>
        <w:t>добиватьсярезультата</w:t>
      </w:r>
      <w:proofErr w:type="spellEnd"/>
      <w:r w:rsidR="008477E6" w:rsidRPr="009A20B5">
        <w:rPr>
          <w:rFonts w:ascii="Times New Roman" w:hAnsi="Times New Roman" w:cs="Times New Roman"/>
          <w:sz w:val="28"/>
          <w:szCs w:val="28"/>
        </w:rPr>
        <w:t xml:space="preserve">. Затем он переносит эти умения в другие виды деятельности, прежде всего в </w:t>
      </w:r>
      <w:proofErr w:type="gramStart"/>
      <w:r w:rsidR="008477E6" w:rsidRPr="009A20B5">
        <w:rPr>
          <w:rFonts w:ascii="Times New Roman" w:hAnsi="Times New Roman" w:cs="Times New Roman"/>
          <w:sz w:val="28"/>
          <w:szCs w:val="28"/>
        </w:rPr>
        <w:t>трудовую</w:t>
      </w:r>
      <w:proofErr w:type="gramEnd"/>
      <w:r w:rsidR="008477E6">
        <w:rPr>
          <w:rFonts w:ascii="Times New Roman" w:hAnsi="Times New Roman" w:cs="Times New Roman"/>
          <w:sz w:val="28"/>
          <w:szCs w:val="28"/>
        </w:rPr>
        <w:t>.</w:t>
      </w:r>
    </w:p>
    <w:p w:rsidR="008477E6" w:rsidRPr="009A20B5" w:rsidRDefault="008477E6" w:rsidP="008477E6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-138430</wp:posOffset>
            </wp:positionV>
            <wp:extent cx="1535430" cy="1163320"/>
            <wp:effectExtent l="19050" t="0" r="7620" b="0"/>
            <wp:wrapSquare wrapText="bothSides"/>
            <wp:docPr id="31" name="Рисунок 31" descr="https://funart.pro/uploads/posts/2019-12/thumbs/1576659859_22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unart.pro/uploads/posts/2019-12/thumbs/1576659859_22-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163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A20B5">
        <w:rPr>
          <w:rFonts w:ascii="Times New Roman" w:hAnsi="Times New Roman" w:cs="Times New Roman"/>
          <w:sz w:val="28"/>
          <w:szCs w:val="28"/>
        </w:rPr>
        <w:t xml:space="preserve">Кроме того, по словам А. С. Макаренко, игра готовит детей к тем нервно-психическим затратам, которые требует труд. Это значит, что в игре вырабатывается произвольность поведения. В силу необходимости выполнять </w:t>
      </w:r>
      <w:proofErr w:type="gramStart"/>
      <w:r w:rsidRPr="009A20B5">
        <w:rPr>
          <w:rFonts w:ascii="Times New Roman" w:hAnsi="Times New Roman" w:cs="Times New Roman"/>
          <w:sz w:val="28"/>
          <w:szCs w:val="28"/>
        </w:rPr>
        <w:t>правила</w:t>
      </w:r>
      <w:proofErr w:type="gramEnd"/>
      <w:r w:rsidRPr="009A20B5">
        <w:rPr>
          <w:rFonts w:ascii="Times New Roman" w:hAnsi="Times New Roman" w:cs="Times New Roman"/>
          <w:sz w:val="28"/>
          <w:szCs w:val="28"/>
        </w:rPr>
        <w:t xml:space="preserve"> дети становятся организованнее, учатся оценивать себя и свои возможности, приобретают сноровку, ловкость и многое другое, что облегчает формирование прочных навыков трудовой деятельности.</w:t>
      </w:r>
    </w:p>
    <w:p w:rsidR="008477E6" w:rsidRDefault="008477E6" w:rsidP="008477E6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20B5">
        <w:rPr>
          <w:rFonts w:ascii="Times New Roman" w:hAnsi="Times New Roman" w:cs="Times New Roman"/>
          <w:sz w:val="28"/>
          <w:szCs w:val="28"/>
        </w:rPr>
        <w:t>Являясь ведущей деятельностью, игра в наибольшей степени способствует формированию новообразований ребенка, его психических процессов, в том числе воображения. Одним из первых, кто связал развитие игры с особенностями детского воображения, был К.Д.Ушинский. Он обратил внимание на воспитательную ценность образов воображения: ребенок искренне верит в них, поэтому, играя, испытывает сильные неподдельные чувства.</w:t>
      </w:r>
    </w:p>
    <w:p w:rsidR="008477E6" w:rsidRPr="009A20B5" w:rsidRDefault="008477E6" w:rsidP="008477E6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20B5">
        <w:rPr>
          <w:rFonts w:ascii="Times New Roman" w:hAnsi="Times New Roman" w:cs="Times New Roman"/>
          <w:sz w:val="28"/>
          <w:szCs w:val="28"/>
        </w:rPr>
        <w:t xml:space="preserve">Признаком игры, как отмечал Л. С. </w:t>
      </w:r>
      <w:proofErr w:type="spellStart"/>
      <w:r w:rsidRPr="009A20B5">
        <w:rPr>
          <w:rFonts w:ascii="Times New Roman" w:hAnsi="Times New Roman" w:cs="Times New Roman"/>
          <w:sz w:val="28"/>
          <w:szCs w:val="28"/>
        </w:rPr>
        <w:t>Выготский</w:t>
      </w:r>
      <w:proofErr w:type="spellEnd"/>
      <w:r w:rsidRPr="009A20B5">
        <w:rPr>
          <w:rFonts w:ascii="Times New Roman" w:hAnsi="Times New Roman" w:cs="Times New Roman"/>
          <w:sz w:val="28"/>
          <w:szCs w:val="28"/>
        </w:rPr>
        <w:t>, является наличие мнимой или воображаемой ситуации.</w:t>
      </w:r>
    </w:p>
    <w:p w:rsidR="008477E6" w:rsidRPr="009A20B5" w:rsidRDefault="008477E6" w:rsidP="008477E6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5576570</wp:posOffset>
            </wp:positionV>
            <wp:extent cx="2120900" cy="1184275"/>
            <wp:effectExtent l="19050" t="0" r="0" b="0"/>
            <wp:wrapSquare wrapText="bothSides"/>
            <wp:docPr id="34" name="Рисунок 34" descr="https://pic.rutube.ru/video/54/c7/54c7db36f37f80e279f6fdf273fc6a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ic.rutube.ru/video/54/c7/54c7db36f37f80e279f6fdf273fc6af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18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A20B5">
        <w:rPr>
          <w:rFonts w:ascii="Times New Roman" w:hAnsi="Times New Roman" w:cs="Times New Roman"/>
          <w:sz w:val="28"/>
          <w:szCs w:val="28"/>
        </w:rPr>
        <w:t>На другое важное свойство воображения, которое развивается в игре, но без которого не может состояться и учебная деятельность, указал В. В. Давыдов. Это способность переносить функции одного предмета на другой, не обладающий этими функциями (кубик становится мылом, утюгом, хлебом, машинкой, которая едет по столу-дороге и гудит). Благодаря этой способности дети используют в игре предметы-заместители, символические действия («помыл руки» из воображаемого крана). Широкое использование предметов-заместителей в игре в дальнейшем позволит ребенку овладеть другими типами замещения, например моделями, схемами, символами и знаками, что потребуется в учении.</w:t>
      </w:r>
    </w:p>
    <w:p w:rsidR="008477E6" w:rsidRDefault="008477E6" w:rsidP="008477E6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20B5">
        <w:rPr>
          <w:rFonts w:ascii="Times New Roman" w:hAnsi="Times New Roman" w:cs="Times New Roman"/>
          <w:sz w:val="28"/>
          <w:szCs w:val="28"/>
        </w:rPr>
        <w:t>Воображение помогает ребенку принять условность игры, действовать в мнимой ситуации. Но ребенок видит грань между воображаемым в игре и реальностью, поэтому прибегает к словам «</w:t>
      </w:r>
      <w:proofErr w:type="gramStart"/>
      <w:r w:rsidRPr="009A20B5">
        <w:rPr>
          <w:rFonts w:ascii="Times New Roman" w:hAnsi="Times New Roman" w:cs="Times New Roman"/>
          <w:sz w:val="28"/>
          <w:szCs w:val="28"/>
        </w:rPr>
        <w:t>понарошку</w:t>
      </w:r>
      <w:proofErr w:type="gramEnd"/>
      <w:r w:rsidRPr="009A20B5">
        <w:rPr>
          <w:rFonts w:ascii="Times New Roman" w:hAnsi="Times New Roman" w:cs="Times New Roman"/>
          <w:sz w:val="28"/>
          <w:szCs w:val="28"/>
        </w:rPr>
        <w:t>», «как будто», «по правде так не бывает».</w:t>
      </w:r>
    </w:p>
    <w:p w:rsidR="008477E6" w:rsidRDefault="008477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477E6" w:rsidRDefault="004F22A8" w:rsidP="008477E6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B050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3780790</wp:posOffset>
            </wp:positionH>
            <wp:positionV relativeFrom="margin">
              <wp:posOffset>69215</wp:posOffset>
            </wp:positionV>
            <wp:extent cx="2079625" cy="1163320"/>
            <wp:effectExtent l="19050" t="0" r="0" b="0"/>
            <wp:wrapSquare wrapText="bothSides"/>
            <wp:docPr id="37" name="Рисунок 37" descr="https://classpic.ru/wp-content/uploads/2018/09/32770/vospitatelnica-uchit-s-jaselnoj-gruppoj-nazvanija-ovoshh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asspic.ru/wp-content/uploads/2018/09/32770/vospitatelnica-uchit-s-jaselnoj-gruppoj-nazvanija-ovoshhej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163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477E6" w:rsidRPr="008477E6">
        <w:rPr>
          <w:rFonts w:ascii="Times New Roman" w:hAnsi="Times New Roman" w:cs="Times New Roman"/>
          <w:b/>
          <w:i/>
          <w:color w:val="00B050"/>
          <w:sz w:val="28"/>
          <w:szCs w:val="28"/>
        </w:rPr>
        <w:t>Игра как средство воспитания</w:t>
      </w:r>
    </w:p>
    <w:p w:rsidR="004F22A8" w:rsidRDefault="004F22A8" w:rsidP="004F22A8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20B5">
        <w:rPr>
          <w:rFonts w:ascii="Times New Roman" w:hAnsi="Times New Roman" w:cs="Times New Roman"/>
          <w:sz w:val="28"/>
          <w:szCs w:val="28"/>
        </w:rPr>
        <w:t>В педагогической теории игры особое внимание уделяется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20B5">
        <w:rPr>
          <w:rFonts w:ascii="Times New Roman" w:hAnsi="Times New Roman" w:cs="Times New Roman"/>
          <w:sz w:val="28"/>
          <w:szCs w:val="28"/>
        </w:rPr>
        <w:t>изучению игры как средства воспитания</w:t>
      </w:r>
      <w:r>
        <w:rPr>
          <w:rFonts w:ascii="Times New Roman" w:hAnsi="Times New Roman" w:cs="Times New Roman"/>
          <w:sz w:val="28"/>
          <w:szCs w:val="28"/>
        </w:rPr>
        <w:t>.</w:t>
      </w:r>
      <w:r>
        <w:t xml:space="preserve"> </w:t>
      </w:r>
      <w:r w:rsidRPr="009A20B5">
        <w:rPr>
          <w:rFonts w:ascii="Times New Roman" w:hAnsi="Times New Roman" w:cs="Times New Roman"/>
          <w:sz w:val="28"/>
          <w:szCs w:val="28"/>
        </w:rPr>
        <w:t xml:space="preserve">Основное значение игры, связанной с деятельностью воображения, состоит в том, что у ребенка развиваются потребность в преобразовании окружающей действительности, способность к созиданию нового. Он соединяет в сюжете игры реальные и вымышленные явления, наделяет новыми свойствами и функциями знакомые предметы (кресло - космическая ракета, плюшевый </w:t>
      </w:r>
      <w:proofErr w:type="spellStart"/>
      <w:r w:rsidRPr="009A20B5">
        <w:rPr>
          <w:rFonts w:ascii="Times New Roman" w:hAnsi="Times New Roman" w:cs="Times New Roman"/>
          <w:sz w:val="28"/>
          <w:szCs w:val="28"/>
        </w:rPr>
        <w:t>пингвинчик</w:t>
      </w:r>
      <w:proofErr w:type="spellEnd"/>
      <w:r w:rsidRPr="009A20B5">
        <w:rPr>
          <w:rFonts w:ascii="Times New Roman" w:hAnsi="Times New Roman" w:cs="Times New Roman"/>
          <w:sz w:val="28"/>
          <w:szCs w:val="28"/>
        </w:rPr>
        <w:t xml:space="preserve"> - отважный путешественник).</w:t>
      </w:r>
    </w:p>
    <w:p w:rsidR="004F22A8" w:rsidRDefault="004F22A8" w:rsidP="004F22A8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20B5">
        <w:rPr>
          <w:rFonts w:ascii="Times New Roman" w:hAnsi="Times New Roman" w:cs="Times New Roman"/>
          <w:sz w:val="28"/>
          <w:szCs w:val="28"/>
        </w:rPr>
        <w:t>Взяв какую-то роль (врача, артиста цирка, шофера), ребенок не просто примеряет к себе профессию и особенности чужой личности: он входит в нее, вживается, проникает в ее чувства и настроения, обогащая и углубляя тем самым собственную личность.</w:t>
      </w:r>
    </w:p>
    <w:p w:rsidR="004F22A8" w:rsidRPr="009A20B5" w:rsidRDefault="004F22A8" w:rsidP="004F22A8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291465</wp:posOffset>
            </wp:positionH>
            <wp:positionV relativeFrom="margin">
              <wp:posOffset>3664585</wp:posOffset>
            </wp:positionV>
            <wp:extent cx="1414780" cy="934720"/>
            <wp:effectExtent l="19050" t="0" r="0" b="0"/>
            <wp:wrapSquare wrapText="bothSides"/>
            <wp:docPr id="40" name="Рисунок 40" descr="https://avatars.mds.yandex.net/get-pdb/231404/afd3163a-55db-4041-abd4-8a84c49ed21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231404/afd3163a-55db-4041-abd4-8a84c49ed21a/s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934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A20B5">
        <w:rPr>
          <w:rFonts w:ascii="Times New Roman" w:hAnsi="Times New Roman" w:cs="Times New Roman"/>
          <w:sz w:val="28"/>
          <w:szCs w:val="28"/>
        </w:rPr>
        <w:t xml:space="preserve">Однако не следует думать, что в любой игре приобретения ребенка имеют положительное значение. Представим себе, девочки играют в семью: Лиза изображает ласковую, заботливую маму, Настя - властно командует детьми, покрикивает на своего мужа. </w:t>
      </w:r>
      <w:proofErr w:type="gramStart"/>
      <w:r w:rsidRPr="009A20B5">
        <w:rPr>
          <w:rFonts w:ascii="Times New Roman" w:hAnsi="Times New Roman" w:cs="Times New Roman"/>
          <w:sz w:val="28"/>
          <w:szCs w:val="28"/>
        </w:rPr>
        <w:t>Если мы сравним чувства, испытываемые в играх «мамами», действия и способы общения, в которых они упражняются, то станет ясно, как по- разному скажутся подобные игры на формировании характера, отношения к окружающей жизни.</w:t>
      </w:r>
      <w:proofErr w:type="gramEnd"/>
    </w:p>
    <w:p w:rsidR="004F22A8" w:rsidRPr="009A20B5" w:rsidRDefault="004F22A8" w:rsidP="004F22A8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20B5">
        <w:rPr>
          <w:rFonts w:ascii="Times New Roman" w:hAnsi="Times New Roman" w:cs="Times New Roman"/>
          <w:sz w:val="28"/>
          <w:szCs w:val="28"/>
        </w:rPr>
        <w:t>Н. К. Крупская подчеркивала полярное влияние игры на развитие ребенка в зависимости от содержания деятельности: путем игры можно воспитать зверя, а можно - прекрасного человека, нужного обществу. В многочисленных психологических и педагогических исследованиях убедительно доказано, что в русле игры происходит разностороннее развитие ребенка.</w:t>
      </w:r>
    </w:p>
    <w:p w:rsidR="004F22A8" w:rsidRPr="009A20B5" w:rsidRDefault="004F22A8" w:rsidP="004F22A8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20B5">
        <w:rPr>
          <w:rFonts w:ascii="Times New Roman" w:hAnsi="Times New Roman" w:cs="Times New Roman"/>
          <w:sz w:val="28"/>
          <w:szCs w:val="28"/>
        </w:rPr>
        <w:t>С одной стороны, игра - самостоятельная деятельность ребенка, с другой стороны, необходимо воздействие взрослых, чтобы игра стала его первой «школой», средством воспитания и обучения. Сделать игру средством воспитания, значит повлиять на ее содержание, научить детей способам полноценного общения.</w:t>
      </w:r>
    </w:p>
    <w:p w:rsidR="005D53E5" w:rsidRDefault="005D53E5" w:rsidP="005D53E5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4293235</wp:posOffset>
            </wp:positionH>
            <wp:positionV relativeFrom="margin">
              <wp:posOffset>7855585</wp:posOffset>
            </wp:positionV>
            <wp:extent cx="1609725" cy="1075690"/>
            <wp:effectExtent l="19050" t="0" r="9525" b="0"/>
            <wp:wrapSquare wrapText="bothSides"/>
            <wp:docPr id="43" name="Рисунок 43" descr="https://avatars.mds.yandex.net/get-pdb/236760/08ba66bc-6411-4b44-be02-049571acc35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get-pdb/236760/08ba66bc-6411-4b44-be02-049571acc354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75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22A8" w:rsidRPr="009A20B5">
        <w:rPr>
          <w:rFonts w:ascii="Times New Roman" w:hAnsi="Times New Roman" w:cs="Times New Roman"/>
          <w:sz w:val="28"/>
          <w:szCs w:val="28"/>
        </w:rPr>
        <w:t>Важнейшим средством воспитания становится и игрушка, формирующая представления о мире, развивающая вкус, нравственные чувства.</w:t>
      </w:r>
      <w:r w:rsidRPr="005D53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53E5" w:rsidRDefault="005D53E5" w:rsidP="005D53E5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Многочисленные исследования </w:t>
      </w:r>
      <w:r w:rsidRPr="009A20B5">
        <w:rPr>
          <w:rFonts w:ascii="Times New Roman" w:hAnsi="Times New Roman" w:cs="Times New Roman"/>
          <w:sz w:val="28"/>
          <w:szCs w:val="28"/>
        </w:rPr>
        <w:t>свидетельствуют о том, что</w:t>
      </w:r>
      <w:r>
        <w:rPr>
          <w:rFonts w:ascii="Times New Roman" w:hAnsi="Times New Roman" w:cs="Times New Roman"/>
          <w:sz w:val="28"/>
          <w:szCs w:val="28"/>
        </w:rPr>
        <w:t xml:space="preserve"> при тактичном, </w:t>
      </w:r>
      <w:r w:rsidRPr="009A20B5">
        <w:rPr>
          <w:rFonts w:ascii="Times New Roman" w:hAnsi="Times New Roman" w:cs="Times New Roman"/>
          <w:sz w:val="28"/>
          <w:szCs w:val="28"/>
        </w:rPr>
        <w:t>педагогически целесообразном руководстве игра содействует обогащению кругозора ребенка, развитию образных форм познания (образное мышление, воображение), упрочению его интересов, развитию речи.</w:t>
      </w:r>
    </w:p>
    <w:p w:rsidR="005D53E5" w:rsidRPr="009A20B5" w:rsidRDefault="005D53E5" w:rsidP="005D53E5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20B5">
        <w:rPr>
          <w:rFonts w:ascii="Times New Roman" w:hAnsi="Times New Roman" w:cs="Times New Roman"/>
          <w:sz w:val="28"/>
          <w:szCs w:val="28"/>
        </w:rPr>
        <w:lastRenderedPageBreak/>
        <w:t>Велико значение игры в усвоении норм поведения, правил взаимоотношений. Но этим не исчерпывается ее значение для нравственного развития ребенка. Свобода игровой деятельности предполагает, что в ней ребенок чаще, чем в реальной жизни, ставится в условия, когда он должен сделать самостоятельный выбор (как поступить?). Например, Егору расхотелось подвозить панели для строительства школы, вот быть крановщиком - другое дело. Но крановщик - Алеша, а если он, Егор, выйдет из игры, то она нару</w:t>
      </w:r>
      <w:r>
        <w:rPr>
          <w:rFonts w:ascii="Times New Roman" w:hAnsi="Times New Roman" w:cs="Times New Roman"/>
          <w:sz w:val="28"/>
          <w:szCs w:val="28"/>
        </w:rPr>
        <w:t>шится. Как быть?</w:t>
      </w:r>
    </w:p>
    <w:p w:rsidR="005D53E5" w:rsidRPr="009A20B5" w:rsidRDefault="005D53E5" w:rsidP="005D53E5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20B5">
        <w:rPr>
          <w:rFonts w:ascii="Times New Roman" w:hAnsi="Times New Roman" w:cs="Times New Roman"/>
          <w:sz w:val="28"/>
          <w:szCs w:val="28"/>
        </w:rPr>
        <w:t>Подобные нравственные коллизии часто возникают и в играх с правилами: «</w:t>
      </w:r>
      <w:proofErr w:type="spellStart"/>
      <w:r w:rsidRPr="009A20B5">
        <w:rPr>
          <w:rFonts w:ascii="Times New Roman" w:hAnsi="Times New Roman" w:cs="Times New Roman"/>
          <w:sz w:val="28"/>
          <w:szCs w:val="28"/>
        </w:rPr>
        <w:t>ловишка</w:t>
      </w:r>
      <w:proofErr w:type="spellEnd"/>
      <w:r w:rsidRPr="009A20B5">
        <w:rPr>
          <w:rFonts w:ascii="Times New Roman" w:hAnsi="Times New Roman" w:cs="Times New Roman"/>
          <w:sz w:val="28"/>
          <w:szCs w:val="28"/>
        </w:rPr>
        <w:t xml:space="preserve">» дотронулся до убегающего от него Саши, но никто не заметил. Как поступить: продолжать </w:t>
      </w:r>
      <w:proofErr w:type="gramStart"/>
      <w:r w:rsidRPr="009A20B5">
        <w:rPr>
          <w:rFonts w:ascii="Times New Roman" w:hAnsi="Times New Roman" w:cs="Times New Roman"/>
          <w:sz w:val="28"/>
          <w:szCs w:val="28"/>
        </w:rPr>
        <w:t>бегать</w:t>
      </w:r>
      <w:proofErr w:type="gramEnd"/>
      <w:r w:rsidRPr="009A20B5">
        <w:rPr>
          <w:rFonts w:ascii="Times New Roman" w:hAnsi="Times New Roman" w:cs="Times New Roman"/>
          <w:sz w:val="28"/>
          <w:szCs w:val="28"/>
        </w:rPr>
        <w:t xml:space="preserve"> или сесть на скамейку, где собрались другие «осаленные» водящим дети?</w:t>
      </w:r>
    </w:p>
    <w:p w:rsidR="005D53E5" w:rsidRPr="009A20B5" w:rsidRDefault="005D53E5" w:rsidP="005D53E5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20B5">
        <w:rPr>
          <w:rFonts w:ascii="Times New Roman" w:hAnsi="Times New Roman" w:cs="Times New Roman"/>
          <w:sz w:val="28"/>
          <w:szCs w:val="28"/>
        </w:rPr>
        <w:t>В играх развиваются творческие способности ребенка. Они проявляются в выстраивании замысла, в разыгрывании роли, при создании необходимых для игры игрушек- самоделок, элементов костюма. Понаблюдаем, насколько выразительнее речь, мимика, движения ребенка в игре, чем в повседневной жизни!</w:t>
      </w:r>
    </w:p>
    <w:p w:rsidR="005D53E5" w:rsidRDefault="005D53E5" w:rsidP="005D53E5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5D53E5">
        <w:rPr>
          <w:rFonts w:ascii="Times New Roman" w:hAnsi="Times New Roman" w:cs="Times New Roman"/>
          <w:color w:val="00B050"/>
          <w:sz w:val="28"/>
          <w:szCs w:val="28"/>
        </w:rPr>
        <w:t>Таким образом, воспитательные возможности всех видов игр чрезвычайно велики. Взрослым важно реализовывать их так, чтобы не нарушать естественный ход игры, не лишать ее «души» замечанием, указанием, нотацией, просто неосторожным словом.</w:t>
      </w:r>
    </w:p>
    <w:p w:rsidR="005D53E5" w:rsidRPr="005D53E5" w:rsidRDefault="005D53E5" w:rsidP="005D53E5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5D53E5" w:rsidRPr="009A20B5" w:rsidRDefault="005D53E5" w:rsidP="005D53E5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-458470</wp:posOffset>
            </wp:positionH>
            <wp:positionV relativeFrom="margin">
              <wp:posOffset>4725670</wp:posOffset>
            </wp:positionV>
            <wp:extent cx="6194425" cy="3469005"/>
            <wp:effectExtent l="19050" t="0" r="0" b="0"/>
            <wp:wrapSquare wrapText="bothSides"/>
            <wp:docPr id="46" name="Рисунок 46" descr="https://img4.goodfon.ru/original/1920x1080/6/50/konstruktor-playing-colorful-toy-blocks-kids-deti-ig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g4.goodfon.ru/original/1920x1080/6/50/konstruktor-playing-colorful-toy-blocks-kids-deti-igr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25" cy="3469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F22A8" w:rsidRPr="009A20B5" w:rsidRDefault="004F22A8" w:rsidP="004F22A8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22A8" w:rsidRPr="009A20B5" w:rsidRDefault="004F22A8" w:rsidP="004F22A8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22A8" w:rsidRPr="009A20B5" w:rsidRDefault="004F22A8" w:rsidP="004F22A8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22A8" w:rsidRPr="004F22A8" w:rsidRDefault="004F22A8" w:rsidP="008477E6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8477E6" w:rsidRPr="008477E6" w:rsidRDefault="008477E6" w:rsidP="008477E6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8477E6" w:rsidRPr="009A20B5" w:rsidRDefault="008477E6" w:rsidP="008477E6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77E6" w:rsidRPr="009A20B5" w:rsidRDefault="008477E6" w:rsidP="008477E6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44A1" w:rsidRPr="009A20B5" w:rsidRDefault="008477E6" w:rsidP="00791D98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77E6">
        <w:t xml:space="preserve"> </w:t>
      </w:r>
    </w:p>
    <w:p w:rsidR="00791D98" w:rsidRPr="009A20B5" w:rsidRDefault="00791D98" w:rsidP="00791D98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1D98" w:rsidRPr="009A20B5" w:rsidRDefault="00791D98" w:rsidP="00791D98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1D98" w:rsidRPr="009A20B5" w:rsidRDefault="00791D98" w:rsidP="00791D98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824EA" w:rsidRDefault="003824EA" w:rsidP="00F93435"/>
    <w:sectPr w:rsidR="00382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compat>
    <w:useFELayout/>
  </w:compat>
  <w:rsids>
    <w:rsidRoot w:val="00F93435"/>
    <w:rsid w:val="003824EA"/>
    <w:rsid w:val="004F22A8"/>
    <w:rsid w:val="005D53E5"/>
    <w:rsid w:val="007328D9"/>
    <w:rsid w:val="00791D98"/>
    <w:rsid w:val="008477E6"/>
    <w:rsid w:val="00F93435"/>
    <w:rsid w:val="00FC4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4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8</Pages>
  <Words>2286</Words>
  <Characters>13032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2020-09-16T10:59:00Z</dcterms:created>
  <dcterms:modified xsi:type="dcterms:W3CDTF">2020-09-16T12:22:00Z</dcterms:modified>
</cp:coreProperties>
</file>